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Senegal</w:t>
      </w:r>
      <w:r>
        <w:t xml:space="preserve"> </w:t>
      </w:r>
      <w:r>
        <w:t xml:space="preserve">Dakar</w:t>
      </w:r>
    </w:p>
    <w:bookmarkStart w:id="27" w:name="X0319b7a30568b5286f0a1c6d1de7087cc77011e"/>
    <w:p>
      <w:pPr>
        <w:pStyle w:val="Heading1"/>
      </w:pPr>
      <w:r>
        <w:t xml:space="preserve">Dissertation: Advancing Health Equity Through the Work of the Medical Researcher in Senegal Dakar</w:t>
      </w:r>
    </w:p>
    <w:bookmarkStart w:id="20" w:name="abstract"/>
    <w:p>
      <w:pPr>
        <w:pStyle w:val="Heading2"/>
      </w:pPr>
      <w:r>
        <w:t xml:space="preserve">Abstract</w:t>
      </w:r>
    </w:p>
    <w:p>
      <w:pPr>
        <w:pStyle w:val="FirstParagraph"/>
      </w:pPr>
      <w:r>
        <w:t xml:space="preserve">This Dissertation critically examines the indispensable role of the Medical Researcher operating within the specific socio-epidemiological and institutional context of Dakar, Senegal. It argues that effective medical research conducted by dedicated Medical Researchers in Senegal Dakar is not merely an academic exercise but a fundamental driver for improving public health outcomes, strengthening local healthcare systems, and fostering sustainable development within one of West Africa's most dynamic urban centers. The study analyzes the unique challenges faced by the Medical Researcher in this setting, highlights significant contributions to global and local health knowledge, and proposes actionable pathways for enhancing research capacity. The findings underscore that investing in a robust ecosystem supporting the Medical Researcher is paramount for Senegal's health security and its contribution to regional health innovation.</w:t>
      </w:r>
    </w:p>
    <w:bookmarkEnd w:id="20"/>
    <w:bookmarkStart w:id="21" w:name="introduction-the-imperative-context"/>
    <w:p>
      <w:pPr>
        <w:pStyle w:val="Heading2"/>
      </w:pPr>
      <w:r>
        <w:t xml:space="preserve">Introduction: The Imperative Context</w:t>
      </w:r>
    </w:p>
    <w:p>
      <w:pPr>
        <w:pStyle w:val="FirstParagraph"/>
      </w:pPr>
      <w:r>
        <w:t xml:space="preserve">Dakar, the vibrant capital of Senegal, presents a complex yet vital laboratory for medical research. As a major hub for West Africa, it grapples with the dual burden of infectious diseases (malaria, HIV/AIDS, tuberculosis) alongside rising non-communicable diseases (diabetes, cardiovascular conditions) and significant challenges in healthcare access and infrastructure. Within this context, the work of the Medical Researcher is not optional; it is essential. A Medical Researcher in Senegal Dakar operates at the critical intersection of pressing local health needs, limited resources, global health priorities, and evolving national health policies. This Dissertation delves into the specific realities shaping their work and its profound impact on the community they serve.</w:t>
      </w:r>
    </w:p>
    <w:bookmarkEnd w:id="21"/>
    <w:bookmarkStart w:id="22" w:name="X644d8cff4ad589da56604fae0fca5c5580d4675"/>
    <w:p>
      <w:pPr>
        <w:pStyle w:val="Heading2"/>
      </w:pPr>
      <w:r>
        <w:t xml:space="preserve">The Unique Landscape: Challenges Faced by the Medical Researcher in Dakar</w:t>
      </w:r>
    </w:p>
    <w:p>
      <w:pPr>
        <w:pStyle w:val="FirstParagraph"/>
      </w:pPr>
      <w:r>
        <w:t xml:space="preserve">The Medical Researcher working in Senegal Dakar confronts a multifaceted environment. Key challenges include persistent funding constraints for local research initiatives, despite significant external support, which often dictates research agendas rather than emerging local priorities. Infrastructure limitations, such as laboratory capacity and access to advanced diagnostic tools, require ingenuity and resourcefulness. Navigating complex ethical approvals within a rapidly developing regulatory framework can also delay vital studies. Furthermore, the Medical Researcher must adeptly bridge cultural nuances with scientific rigor to ensure community trust and meaningful participation in research, particularly when addressing sensitive health issues like HIV or maternal health. The high burden of disease means research often directly informs urgent clinical and public health responses within the Dakar setting.</w:t>
      </w:r>
    </w:p>
    <w:bookmarkEnd w:id="22"/>
    <w:bookmarkStart w:id="23" w:name="Xd04ccdf58eb0cdf9f9492c8d02a88c288ffd77d"/>
    <w:p>
      <w:pPr>
        <w:pStyle w:val="Heading2"/>
      </w:pPr>
      <w:r>
        <w:t xml:space="preserve">Contributions: Tangible Impact of the Medical Researcher</w:t>
      </w:r>
    </w:p>
    <w:p>
      <w:pPr>
        <w:pStyle w:val="FirstParagraph"/>
      </w:pPr>
      <w:r>
        <w:t xml:space="preserve">Despite these hurdles, the contributions made by the Medical Researcher in Senegal Dakar are profound and multi-faceted. Their work directly informs national health strategies and interventions. For instance, research led by local Medical Researchers at institutions like the Institut Pasteur de Dakar (IPD) or Cheikh Anta Diop University (UCAD) has been pivotal in understanding local malaria parasite strains, optimizing treatment protocols for HIV/AIDS patients within the Senegalese context, and evaluating the effectiveness of vaccination campaigns. This knowledge is not abstract; it translates into better patient care protocols used daily across Dakar's hospitals and clinics. Medical Researchers also play a crucial role in training the next generation of scientists within Senegal Dakar, building local capacity for future research endeavors. Their findings frequently contribute to global scientific literature, highlighting diseases and health systems challenges specific to sub-Saharan Africa, thereby influencing international funding priorities and collaborative efforts.</w:t>
      </w:r>
    </w:p>
    <w:bookmarkEnd w:id="23"/>
    <w:bookmarkStart w:id="24" w:name="X34a879bd30845d4a31a0d376baf3e7af0b1618b"/>
    <w:p>
      <w:pPr>
        <w:pStyle w:val="Heading2"/>
      </w:pPr>
      <w:r>
        <w:t xml:space="preserve">The Dissertation as Catalyst: Documenting and Advancing the Field</w:t>
      </w:r>
    </w:p>
    <w:p>
      <w:pPr>
        <w:pStyle w:val="FirstParagraph"/>
      </w:pPr>
      <w:r>
        <w:t xml:space="preserve">Completing a comprehensive Dissertation focused on the Medical Researcher's experience in Senegal Dakar serves a vital purpose. It moves beyond merely describing research findings to critically analyzing the *process* of conducting research within this specific environment. A well-structured Dissertation details methodological approaches, contextual factors influencing outcomes, and the practical implications of findings for healthcare delivery in Dakar. This documentation is crucial for policymakers in Senegal to understand what supports effective local medical research and where investment is most needed. It provides invaluable insights for funding bodies to design more responsive programs that empower the Medical Researcher rather than dictate their work. Furthermore, such a Dissertation acts as a roadmap and inspiration for future researchers committed to tackling Senegal's health challenges from within Dakar.</w:t>
      </w:r>
    </w:p>
    <w:bookmarkEnd w:id="24"/>
    <w:bookmarkStart w:id="25" w:name="X37a256c6ea4eaa305d70205ee5eed9fcceb1489"/>
    <w:p>
      <w:pPr>
        <w:pStyle w:val="Heading2"/>
      </w:pPr>
      <w:r>
        <w:t xml:space="preserve">Future Directions: Empowering the Medical Researcher in Senegal Dakar</w:t>
      </w:r>
    </w:p>
    <w:p>
      <w:pPr>
        <w:pStyle w:val="FirstParagraph"/>
      </w:pPr>
      <w:r>
        <w:t xml:space="preserve">For the Medical Researcher to reach their full potential in Senegal Dakar, strategic investments are required. This Dissertation recommends strengthening national research funding mechanisms specifically earmarked for locally identified priorities, enhancing laboratory and digital infrastructure within key Dakar institutions, streamlining ethical review processes without compromising standards, and fostering stronger university-hospital-research center partnerships. Crucially, supporting the professional development of Medical Researchers in Senegal Dakar – including access to advanced training and networking opportunities – is paramount. Creating a more supportive ecosystem will not only elevate the quality of research produced but also significantly increase its relevance and impact on improving health outcomes for the people of Dakar and beyond within Senegal.</w:t>
      </w:r>
    </w:p>
    <w:bookmarkEnd w:id="25"/>
    <w:bookmarkStart w:id="26" w:name="conclusion"/>
    <w:p>
      <w:pPr>
        <w:pStyle w:val="Heading2"/>
      </w:pPr>
      <w:r>
        <w:t xml:space="preserve">Conclusion</w:t>
      </w:r>
    </w:p>
    <w:p>
      <w:pPr>
        <w:pStyle w:val="FirstParagraph"/>
      </w:pPr>
      <w:r>
        <w:t xml:space="preserve">The Medical Researcher in Senegal Dakar is far more than a scientist conducting experiments; they are a vital agent of change, deeply embedded within the community they aim to serve. Their work, documented and analyzed through rigorous academic effort like this Dissertation, is fundamental to addressing the complex health challenges facing one of Africa's most important cities. By acknowledging and actively supporting the unique role, challenges, and immense contributions of the Medical Researcher operating within Senegal Dakar, Senegal can unlock a powerful engine for evidence-based healthcare improvement. Investing in these dedicated professionals and their research ecosystem is not merely an academic pursuit; it is a concrete investment in the health security, dignity, and future prosperity of Dakar's population and the broader West African region. The path forward requires sustained commitment to empower the Medical Researcher as a central pillar of Senegal's national health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Medical Researcher in Senegal Dakar</dc:title>
  <dc:creator/>
  <dc:language>en</dc:language>
  <cp:keywords/>
  <dcterms:created xsi:type="dcterms:W3CDTF">2026-07-21T11:11:22Z</dcterms:created>
  <dcterms:modified xsi:type="dcterms:W3CDTF">2026-07-21T11:11:22Z</dcterms:modified>
</cp:coreProperties>
</file>

<file path=docProps/custom.xml><?xml version="1.0" encoding="utf-8"?>
<Properties xmlns="http://schemas.openxmlformats.org/officeDocument/2006/custom-properties" xmlns:vt="http://schemas.openxmlformats.org/officeDocument/2006/docPropsVTypes"/>
</file>