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Turkey</w:t>
      </w:r>
      <w:r>
        <w:t xml:space="preserve"> </w:t>
      </w:r>
      <w:r>
        <w:t xml:space="preserve">Istanbul</w:t>
      </w:r>
    </w:p>
    <w:bookmarkStart w:id="26" w:name="Xaa12c0eb58f93a6bc8168f98bed5db515033bcb"/>
    <w:p>
      <w:pPr>
        <w:pStyle w:val="Heading1"/>
      </w:pPr>
      <w:r>
        <w:t xml:space="preserve">Dissertation: Advancing Healthcare Through Medical Research in Turkey Istanbul</w:t>
      </w:r>
    </w:p>
    <w:p>
      <w:pPr>
        <w:pStyle w:val="FirstParagraph"/>
      </w:pPr>
      <w:r>
        <w:t xml:space="preserve">Within the dynamic landscape of modern healthcare, the role of a</w:t>
      </w:r>
      <w:r>
        <w:t xml:space="preserve"> </w:t>
      </w:r>
      <w:r>
        <w:rPr>
          <w:iCs/>
          <w:i/>
        </w:rPr>
        <w:t xml:space="preserve">Medical Researcher</w:t>
      </w:r>
      <w:r>
        <w:t xml:space="preserve"> </w:t>
      </w:r>
      <w:r>
        <w:t xml:space="preserve">has become increasingly pivotal. This dissertation examines the critical contributions and evolving responsibilities of medical researchers operating within</w:t>
      </w:r>
      <w:r>
        <w:t xml:space="preserve"> </w:t>
      </w:r>
      <w:r>
        <w:rPr>
          <w:bCs/>
          <w:b/>
        </w:rPr>
        <w:t xml:space="preserve">Turkey Istanbul</w:t>
      </w:r>
      <w:r>
        <w:t xml:space="preserve">, a city uniquely positioned at the crossroads of medical innovation in Eurasia. As Turkey's largest metropolis and a major healthcare hub, Istanbul offers both unparalleled opportunities and complex challenges for those dedicated to advancing medical science.</w:t>
      </w:r>
    </w:p>
    <w:bookmarkStart w:id="20" w:name="X34bbdffcfa55086f66c5a8330b234c39b9017e9"/>
    <w:p>
      <w:pPr>
        <w:pStyle w:val="Heading2"/>
      </w:pPr>
      <w:r>
        <w:t xml:space="preserve">The Significance of Medical Researchers in Turkey Istanbul</w:t>
      </w:r>
    </w:p>
    <w:p>
      <w:pPr>
        <w:pStyle w:val="FirstParagraph"/>
      </w:pPr>
      <w:r>
        <w:t xml:space="preserve">In an era defined by rapidly emerging diseases, personalized medicine, and technological disruption, the work of a Medical Researcher directly impacts public health outcomes across Turkey. Istanbul, home to over 16 million residents and diverse ethnic populations representing both European and Asian genetic backgrounds, provides an exceptionally rich environment for clinical research. This demographic diversity allows researchers to study disease patterns with greater precision—critical for developing treatments applicable across varied populations. Major institutions like the</w:t>
      </w:r>
      <w:r>
        <w:t xml:space="preserve"> </w:t>
      </w:r>
      <w:r>
        <w:rPr>
          <w:iCs/>
          <w:i/>
        </w:rPr>
        <w:t xml:space="preserve">University of Health Sciences Istanbul</w:t>
      </w:r>
      <w:r>
        <w:t xml:space="preserve">,</w:t>
      </w:r>
      <w:r>
        <w:t xml:space="preserve"> </w:t>
      </w:r>
      <w:r>
        <w:rPr>
          <w:iCs/>
          <w:i/>
        </w:rPr>
        <w:t xml:space="preserve">Hacettepe University Faculty of Medicine</w:t>
      </w:r>
      <w:r>
        <w:t xml:space="preserve">, and private centers such as</w:t>
      </w:r>
      <w:r>
        <w:t xml:space="preserve"> </w:t>
      </w:r>
      <w:r>
        <w:rPr>
          <w:iCs/>
          <w:i/>
        </w:rPr>
        <w:t xml:space="preserve">Acibadem Healthcare Group</w:t>
      </w:r>
      <w:r>
        <w:t xml:space="preserve"> </w:t>
      </w:r>
      <w:r>
        <w:t xml:space="preserve">actively recruit medical researchers to address region-specific health challenges including cardiovascular diseases, diabetes, and emerging infectious threats.</w:t>
      </w:r>
    </w:p>
    <w:bookmarkEnd w:id="20"/>
    <w:bookmarkStart w:id="21" w:name="Xd1da6cd4a855421a11a9ebc4e802a3ed13ad620"/>
    <w:p>
      <w:pPr>
        <w:pStyle w:val="Heading2"/>
      </w:pPr>
      <w:r>
        <w:t xml:space="preserve">Educational and Professional Pathways in Istanbul</w:t>
      </w:r>
    </w:p>
    <w:p>
      <w:pPr>
        <w:pStyle w:val="FirstParagraph"/>
      </w:pPr>
      <w:r>
        <w:t xml:space="preserve">Becoming a Medical Researcher in Turkey involves rigorous academic training followed by specialized research experience. Prospective researchers typically complete a medical degree (MD) from one of Istanbul's premier universities—such as Istanbul University Cerrahpaşa Medical School or Marmara University School of Medicine—before pursuing advanced qualifications like a Master’s or PhD in Clinical Research, Epidemiology, or Biomedical Sciences. The</w:t>
      </w:r>
      <w:r>
        <w:t xml:space="preserve"> </w:t>
      </w:r>
      <w:r>
        <w:rPr>
          <w:iCs/>
          <w:i/>
        </w:rPr>
        <w:t xml:space="preserve">Medical Researcher Training Program</w:t>
      </w:r>
      <w:r>
        <w:t xml:space="preserve"> </w:t>
      </w:r>
      <w:r>
        <w:t xml:space="preserve">at the Turkish Academy of Sciences (TÜBA) further equips professionals with grant-writing skills and ethical research frameworks essential for navigating Istanbul's complex healthcare ecosystem.</w:t>
      </w:r>
    </w:p>
    <w:p>
      <w:pPr>
        <w:pStyle w:val="BodyText"/>
      </w:pPr>
      <w:r>
        <w:t xml:space="preserve">Career progression often leads to roles as Principal Investigators at hospitals or university-affiliated research centers. In Istanbul, Medical Researchers frequently collaborate with international partners—such as the WHO Regional Office for Europe and EU-funded initiatives like Horizon Europe—to conduct multi-center trials on topics ranging from oncology to neurodegenerative disorders. This global integration is vital for Turkey's strategic goal of becoming a regional medical innovation leader.</w:t>
      </w:r>
    </w:p>
    <w:bookmarkEnd w:id="21"/>
    <w:bookmarkStart w:id="22" w:name="current-research-priorities-in-istanbul"/>
    <w:p>
      <w:pPr>
        <w:pStyle w:val="Heading2"/>
      </w:pPr>
      <w:r>
        <w:t xml:space="preserve">Current Research Priorities in Istanbul</w:t>
      </w:r>
    </w:p>
    <w:p>
      <w:pPr>
        <w:pStyle w:val="FirstParagraph"/>
      </w:pPr>
      <w:r>
        <w:t xml:space="preserve">Medical researchers in Istanbul are currently tackling three key areas:</w:t>
      </w:r>
    </w:p>
    <w:p>
      <w:pPr>
        <w:numPr>
          <w:ilvl w:val="0"/>
          <w:numId w:val="1001"/>
        </w:numPr>
        <w:pStyle w:val="Compact"/>
      </w:pPr>
      <w:r>
        <w:rPr>
          <w:bCs/>
          <w:b/>
        </w:rPr>
        <w:t xml:space="preserve">Cancer Epidemiology and Precision Medicine:</w:t>
      </w:r>
      <w:r>
        <w:t xml:space="preserve"> </w:t>
      </w:r>
      <w:r>
        <w:t xml:space="preserve">Leveraging Istanbul's large population for studies on breast, lung, and gastrointestinal cancers. Researchers at the Turkish Oncology Group (TOG) are developing AI-driven diagnostic tools tailored to regional cancer genomics.</w:t>
      </w:r>
    </w:p>
    <w:p>
      <w:pPr>
        <w:numPr>
          <w:ilvl w:val="0"/>
          <w:numId w:val="1001"/>
        </w:numPr>
        <w:pStyle w:val="Compact"/>
      </w:pPr>
      <w:r>
        <w:rPr>
          <w:bCs/>
          <w:b/>
        </w:rPr>
        <w:t xml:space="preserve">Infectious Disease Surveillance:</w:t>
      </w:r>
      <w:r>
        <w:t xml:space="preserve"> </w:t>
      </w:r>
      <w:r>
        <w:t xml:space="preserve">Post-pandemic focus on zoonotic diseases and antimicrobial resistance. The</w:t>
      </w:r>
      <w:r>
        <w:t xml:space="preserve"> </w:t>
      </w:r>
      <w:r>
        <w:rPr>
          <w:iCs/>
          <w:i/>
        </w:rPr>
        <w:t xml:space="preserve">Istanbul University Institute of Virology</w:t>
      </w:r>
      <w:r>
        <w:t xml:space="preserve"> </w:t>
      </w:r>
      <w:r>
        <w:t xml:space="preserve">leads research into emerging pathogens, crucial for Turkey's position as a gateway between continents.</w:t>
      </w:r>
    </w:p>
    <w:p>
      <w:pPr>
        <w:numPr>
          <w:ilvl w:val="0"/>
          <w:numId w:val="1001"/>
        </w:numPr>
        <w:pStyle w:val="Compact"/>
      </w:pPr>
      <w:r>
        <w:rPr>
          <w:bCs/>
          <w:b/>
        </w:rPr>
        <w:t xml:space="preserve">Cardiovascular Innovation:</w:t>
      </w:r>
      <w:r>
        <w:t xml:space="preserve"> </w:t>
      </w:r>
      <w:r>
        <w:t xml:space="preserve">Addressing Istanbul's high cardiovascular mortality rates through trials on novel drug-eluting stents and telemedicine interventions across the city's underserved districts.</w:t>
      </w:r>
    </w:p>
    <w:bookmarkEnd w:id="22"/>
    <w:bookmarkStart w:id="23" w:name="X59c73c404086a50e57282d342ee36d221ea69f6"/>
    <w:p>
      <w:pPr>
        <w:pStyle w:val="Heading2"/>
      </w:pPr>
      <w:r>
        <w:t xml:space="preserve">Challenges Facing Medical Researchers in Turkey Istanbul</w:t>
      </w:r>
    </w:p>
    <w:p>
      <w:pPr>
        <w:pStyle w:val="FirstParagraph"/>
      </w:pPr>
      <w:r>
        <w:t xml:space="preserve">Despite promising opportunities, medical researchers in Istanbul face significant hurdles. Funding remains constrained compared to Western counterparts, with only 0.5% of Turkey's GDP allocated to R&amp;D (vs. 2.4% OECD average). Bureaucratic delays in ethics approvals and regulatory compliance can stall projects for months. Additionally, brain drain—a persistent challenge—sees many talented researchers seek opportunities abroad due to limited career progression pathways and competitive salaries.</w:t>
      </w:r>
    </w:p>
    <w:p>
      <w:pPr>
        <w:pStyle w:val="BodyText"/>
      </w:pPr>
      <w:r>
        <w:t xml:space="preserve">Infrastructure gaps also pose challenges. While Istanbul boasts advanced facilities like the</w:t>
      </w:r>
      <w:r>
        <w:t xml:space="preserve"> </w:t>
      </w:r>
      <w:r>
        <w:rPr>
          <w:iCs/>
          <w:i/>
        </w:rPr>
        <w:t xml:space="preserve">Biomedical Research Center</w:t>
      </w:r>
      <w:r>
        <w:t xml:space="preserve"> </w:t>
      </w:r>
      <w:r>
        <w:t xml:space="preserve">at Yeditepe University, rural-urban disparities mean many studies require complex logistics to reach representative patient cohorts across Turkey's 81 provinces. Language barriers further complicate international collaboration, as not all research literature is translated into Turkish.</w:t>
      </w:r>
    </w:p>
    <w:bookmarkEnd w:id="23"/>
    <w:bookmarkStart w:id="24" w:name="opportunities-for-growth-and-innovation"/>
    <w:p>
      <w:pPr>
        <w:pStyle w:val="Heading2"/>
      </w:pPr>
      <w:r>
        <w:t xml:space="preserve">Opportunities for Growth and Innovation</w:t>
      </w:r>
    </w:p>
    <w:p>
      <w:pPr>
        <w:pStyle w:val="FirstParagraph"/>
      </w:pPr>
      <w:r>
        <w:t xml:space="preserve">These challenges coexist with transformative opportunities. Istanbul's strategic location offers unique advantages: its proximity to the Middle East and Balkans allows researchers to conduct cross-cultural studies on diseases prevalent in neighboring regions. The government's</w:t>
      </w:r>
      <w:r>
        <w:t xml:space="preserve"> </w:t>
      </w:r>
      <w:r>
        <w:rPr>
          <w:iCs/>
          <w:i/>
        </w:rPr>
        <w:t xml:space="preserve">National Health Technology Assessment (NHTA) Program</w:t>
      </w:r>
      <w:r>
        <w:t xml:space="preserve"> </w:t>
      </w:r>
      <w:r>
        <w:t xml:space="preserve">is increasingly funding medical research aligned with Turkey’s 2023 healthcare goals, particularly in digital health solutions.</w:t>
      </w:r>
    </w:p>
    <w:p>
      <w:pPr>
        <w:pStyle w:val="BodyText"/>
      </w:pPr>
      <w:r>
        <w:t xml:space="preserve">Technological advancements are also reshaping the field. Medical Researchers in Istanbul are pioneering telemedicine networks to reach remote Anatolian communities and using big data analytics on Istanbul's electronic health records to identify early disease patterns. Partnerships with tech giants like Siemens Healthineers, which established a medical AI lab in Istanbul, further accelerate innovation.</w:t>
      </w:r>
    </w:p>
    <w:bookmarkEnd w:id="24"/>
    <w:bookmarkStart w:id="25" w:name="conclusion-a-vision-for-the-future"/>
    <w:p>
      <w:pPr>
        <w:pStyle w:val="Heading2"/>
      </w:pPr>
      <w:r>
        <w:t xml:space="preserve">Conclusion: A Vision for the Future</w:t>
      </w:r>
    </w:p>
    <w:p>
      <w:pPr>
        <w:pStyle w:val="FirstParagraph"/>
      </w:pPr>
      <w:r>
        <w:t xml:space="preserve">This dissertation underscores that Medical Researchers in Turkey Istanbul are not merely scientists but vital architects of the nation's health future. Their work directly supports Turkey's vision to become a global healthcare destination by 2030. To realize this potential, stakeholders must address systemic challenges through increased public-private investment, streamlined regulatory frameworks, and targeted retention programs for researchers.</w:t>
      </w:r>
    </w:p>
    <w:p>
      <w:pPr>
        <w:pStyle w:val="BodyText"/>
      </w:pPr>
      <w:r>
        <w:t xml:space="preserve">As Istanbul evolves into a smart city with integrated health tech ecosystems, the role of the Medical Researcher will transcend traditional laboratory work to encompass data science, ethical AI governance, and community health diplomacy. For aspiring medical researchers considering Turkey Istanbul as their professional base, this city offers a unique confluence of cultural diversity, strategic geography, and growing institutional support—making it an indispensable crucible for 21st-century medical advancement. The continued success of the Medical Researcher in Istanbul will ultimately determine not only Turkey's health trajectory but also its standing as a bridge between East and West in global healthcare innovation.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Medical Researchers in Turkey Istanbul</dc:title>
  <dc:creator/>
  <dc:language>en</dc:language>
  <cp:keywords/>
  <dcterms:created xsi:type="dcterms:W3CDTF">2025-12-12T02:08:12Z</dcterms:created>
  <dcterms:modified xsi:type="dcterms:W3CDTF">2025-12-12T02:08:12Z</dcterms:modified>
</cp:coreProperties>
</file>

<file path=docProps/custom.xml><?xml version="1.0" encoding="utf-8"?>
<Properties xmlns="http://schemas.openxmlformats.org/officeDocument/2006/custom-properties" xmlns:vt="http://schemas.openxmlformats.org/officeDocument/2006/docPropsVTypes"/>
</file>