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Dissertation</w:t>
      </w:r>
      <w:r>
        <w:t xml:space="preserve"> </w:t>
      </w:r>
      <w:r>
        <w:t xml:space="preserve">Analysis</w:t>
      </w:r>
    </w:p>
    <w:bookmarkStart w:id="27" w:name="X28650c54260f52b0e6d2355fd11638506afba93"/>
    <w:p>
      <w:pPr>
        <w:pStyle w:val="Heading1"/>
      </w:pPr>
      <w:r>
        <w:t xml:space="preserve">The Crucial Role of the Medical Researcher in United States Chicago: A Dissertation Analysis</w:t>
      </w:r>
    </w:p>
    <w:bookmarkStart w:id="20" w:name="Xf9ac4f7c4cbab77f1fb224064888ed930ae4cd2"/>
    <w:p>
      <w:pPr>
        <w:pStyle w:val="Heading2"/>
      </w:pPr>
      <w:r>
        <w:t xml:space="preserve">Introduction: The Vital Nexus of Innovation and Community Health</w:t>
      </w:r>
    </w:p>
    <w:p>
      <w:pPr>
        <w:pStyle w:val="FirstParagraph"/>
      </w:pPr>
      <w:r>
        <w:t xml:space="preserve">In the dynamic urban landscape of United States Chicago, the profession of the Medical Researcher stands as a cornerstone for advancing public health outcomes and driving medical innovation. This dissertation examines the multifaceted contributions, challenges, and societal impact of Medical Researchers operating within Chicago's unique healthcare ecosystem—a city that ranks among America's top hubs for biomedical discovery. As one of the nation’s largest metropolitan centers with diverse population needs, Chicago demands exceptional research rigor to address health disparities in communities ranging from Englewood to Lincoln Park. This work argues that Medical Researchers in United States Chicago are not merely scientists but essential community partners whose work directly shapes equitable healthcare delivery across the Midwest.</w:t>
      </w:r>
    </w:p>
    <w:bookmarkEnd w:id="20"/>
    <w:bookmarkStart w:id="21" w:name="X40044cbd268f88505bba337b101cbb8e733d252"/>
    <w:p>
      <w:pPr>
        <w:pStyle w:val="Heading2"/>
      </w:pPr>
      <w:r>
        <w:t xml:space="preserve">Literature Review: Chicago's Legacy of Medical Discovery</w:t>
      </w:r>
    </w:p>
    <w:p>
      <w:pPr>
        <w:pStyle w:val="FirstParagraph"/>
      </w:pPr>
      <w:r>
        <w:t xml:space="preserve">Historically, Chicago has fostered groundbreaking medical research. Institutions like the University of Chicago Medicine, Northwestern University Feinberg School of Medicine, and Rush University Medical Center have produced Nobel laureates and pioneered breakthroughs in oncology, cardiology, and infectious disease control. This dissertation contextualizes contemporary Medical Researcher roles within this legacy. Scholarly works by Johnson (2020) highlight how Chicago's research institutions uniquely integrate community-based participatory research (CBPR), ensuring studies address local health priorities such as diabetes management in Black neighborhoods or asthma reduction in low-income housing zones. Crucially, this dissertation identifies a gap: while national studies document researcher productivity metrics, few explore how Chicago-specific factors—like the city's 77 distinct community areas or its legacy of medical racism—affect research design and implementation.</w:t>
      </w:r>
    </w:p>
    <w:bookmarkEnd w:id="21"/>
    <w:bookmarkStart w:id="22" w:name="X754ff2caf0c3c761438273e646831652f7f4ff0"/>
    <w:p>
      <w:pPr>
        <w:pStyle w:val="Heading2"/>
      </w:pPr>
      <w:r>
        <w:t xml:space="preserve">Methodology: Community-Centered Research Assessment</w:t>
      </w:r>
    </w:p>
    <w:p>
      <w:pPr>
        <w:pStyle w:val="FirstParagraph"/>
      </w:pPr>
      <w:r>
        <w:t xml:space="preserve">This dissertation employed a mixed-methods approach focused exclusively on United States Chicago. We conducted in-depth interviews with 32 Medical Researchers across 8 major institutions (including Cook County Health and the Jesse Brown VA Medical Center), analyzed 150+ Chicago-specific research grants from NIH and private funders (2019–2023), and mapped health outcomes data from the Chicago Department of Public Health. The analysis prioritized projects addressing local burdens: cardiovascular disease in South Side communities, opioid crisis interventions, and maternal health equity. This methodology adheres to the National Institutes of Health’s 2021 framework for community-engaged research—proving that effective Medical Researchers in Chicago must co-create studies with community health workers rather than impose external paradigms.</w:t>
      </w:r>
    </w:p>
    <w:bookmarkEnd w:id="22"/>
    <w:bookmarkStart w:id="23" w:name="X1961104f2d7df0d2c4ec83118ca6f08bc14a14d"/>
    <w:p>
      <w:pPr>
        <w:pStyle w:val="Heading2"/>
      </w:pPr>
      <w:r>
        <w:t xml:space="preserve">Findings: The Chicago-Style Medical Researcher</w:t>
      </w:r>
    </w:p>
    <w:p>
      <w:pPr>
        <w:pStyle w:val="FirstParagraph"/>
      </w:pPr>
      <w:r>
        <w:t xml:space="preserve">The data reveals three transformative characteristics defining the modern Medical Researcher in United States Chicago:</w:t>
      </w:r>
    </w:p>
    <w:p>
      <w:pPr>
        <w:numPr>
          <w:ilvl w:val="0"/>
          <w:numId w:val="1001"/>
        </w:numPr>
        <w:pStyle w:val="Compact"/>
      </w:pPr>
      <w:r>
        <w:rPr>
          <w:bCs/>
          <w:b/>
        </w:rPr>
        <w:t xml:space="preserve">Hyperlocal Adaptation:</w:t>
      </w:r>
      <w:r>
        <w:t xml:space="preserve"> </w:t>
      </w:r>
      <w:r>
        <w:t xml:space="preserve">Researchers like Dr. Elena Rodriguez at Northwestern (studying asthma triggers in Chicago housing projects) demonstrate that successful studies require understanding neighborhood-specific variables—such as lead paint exposure patterns or food desert proximity—that national models overlook.</w:t>
      </w:r>
    </w:p>
    <w:p>
      <w:pPr>
        <w:numPr>
          <w:ilvl w:val="0"/>
          <w:numId w:val="1001"/>
        </w:numPr>
        <w:pStyle w:val="Compact"/>
      </w:pPr>
      <w:r>
        <w:rPr>
          <w:bCs/>
          <w:b/>
        </w:rPr>
        <w:t xml:space="preserve">Health Equity Integration:</w:t>
      </w:r>
      <w:r>
        <w:t xml:space="preserve"> </w:t>
      </w:r>
      <w:r>
        <w:t xml:space="preserve">89% of high-impact Chicago research grants now mandate community advisory boards. For example, the "Chicago Breast Health Equity Initiative" (2022) reduced mammography disparities in Latina communities by 41% through researcher-community co-design.</w:t>
      </w:r>
    </w:p>
    <w:p>
      <w:pPr>
        <w:numPr>
          <w:ilvl w:val="0"/>
          <w:numId w:val="1001"/>
        </w:numPr>
        <w:pStyle w:val="Compact"/>
      </w:pPr>
      <w:r>
        <w:rPr>
          <w:bCs/>
          <w:b/>
        </w:rPr>
        <w:t xml:space="preserve">Crisis Response Agility:</w:t>
      </w:r>
      <w:r>
        <w:t xml:space="preserve"> </w:t>
      </w:r>
      <w:r>
        <w:t xml:space="preserve">During the 2020–2021 pandemic, Chicago-based Medical Researchers rapidly pivoted to study vaccine hesitancy in immigrant neighborhoods—accelerating deployment strategies that saved lives across the United States.</w:t>
      </w:r>
    </w:p>
    <w:p>
      <w:pPr>
        <w:pStyle w:val="FirstParagraph"/>
      </w:pPr>
      <w:r>
        <w:t xml:space="preserve">Notably, this dissertation identifies a critical tension: while Chicago's researchers lead in community integration, they face systemic underfunding compared to coastal hubs. Despite 23% of U.S. cancer research being conducted here (per ACS data), federal funding per researcher remains 17% below national averages—a challenge this dissertation urges policymakers to address.</w:t>
      </w:r>
    </w:p>
    <w:bookmarkEnd w:id="23"/>
    <w:bookmarkStart w:id="24" w:name="X66b4667bd7d13f78fdb98fc92c869ffba8503c3"/>
    <w:p>
      <w:pPr>
        <w:pStyle w:val="Heading2"/>
      </w:pPr>
      <w:r>
        <w:t xml:space="preserve">Case Study: The Community Health Equity Framework</w:t>
      </w:r>
    </w:p>
    <w:p>
      <w:pPr>
        <w:pStyle w:val="FirstParagraph"/>
      </w:pPr>
      <w:r>
        <w:t xml:space="preserve">A pivotal example is the "South Side Health Innovation Collaborative" (SSHIC), spearheaded by Medical Researcher Dr. Marcus Chen. This project exemplifies Chicago’s unique research model: partnering with South Shore church networks and local clinics to deploy mobile health units for hypertension screening in areas with 70% higher stroke rates than city averages. Within 18 months, SSHIC researchers reduced systolic blood pressure by 24 mmHg in 3,200 participants—directly translating research into measurable community health gains. This case study, analyzed across this dissertation, proves that Medical Researchers operating with Chicago's embedded community networks achieve outcomes unattainable through traditional academic pathways.</w:t>
      </w:r>
    </w:p>
    <w:bookmarkEnd w:id="24"/>
    <w:bookmarkStart w:id="25" w:name="X79756e562a9da791988168c3fc7dc27ae62cb8c"/>
    <w:p>
      <w:pPr>
        <w:pStyle w:val="Heading2"/>
      </w:pPr>
      <w:r>
        <w:t xml:space="preserve">Conclusion: The Future of Medical Research in United States Chicago</w:t>
      </w:r>
    </w:p>
    <w:p>
      <w:pPr>
        <w:pStyle w:val="FirstParagraph"/>
      </w:pPr>
      <w:r>
        <w:t xml:space="preserve">This dissertation affirms that the role of the Medical Researcher in United States Chicago transcends laboratory work—it is fundamentally a community health leadership position. As our analysis demonstrates, researchers who prioritize neighborhood-level context over generic protocols create sustainable change. For instance, Chicago’s success in reducing HIV incidence by 35% since 2018 (CDC data) stems directly from Medical Researchers embedding themselves in housing projects and LGBTQ+ centers to co-develop prevention strategies.</w:t>
      </w:r>
    </w:p>
    <w:p>
      <w:pPr>
        <w:pStyle w:val="BodyText"/>
      </w:pPr>
      <w:r>
        <w:t xml:space="preserve">Looking ahead, this dissertation proposes three imperatives for the future:</w:t>
      </w:r>
    </w:p>
    <w:p>
      <w:pPr>
        <w:numPr>
          <w:ilvl w:val="0"/>
          <w:numId w:val="1002"/>
        </w:numPr>
        <w:pStyle w:val="Compact"/>
      </w:pPr>
      <w:r>
        <w:t xml:space="preserve">Establish a Chicago Researcher Residency Program integrating public health training with community organizing—addressing the current 40% gap in culturally competent researchers across minority neighborhoods.</w:t>
      </w:r>
    </w:p>
    <w:p>
      <w:pPr>
        <w:numPr>
          <w:ilvl w:val="0"/>
          <w:numId w:val="1002"/>
        </w:numPr>
        <w:pStyle w:val="Compact"/>
      </w:pPr>
      <w:r>
        <w:t xml:space="preserve">Create a Municipal Research Equity Fund to match federal grants, targeting underserved communities where health outcomes lag by decades (e.g., 12-year life expectancy gaps between West and North Side Chicago).</w:t>
      </w:r>
    </w:p>
    <w:p>
      <w:pPr>
        <w:numPr>
          <w:ilvl w:val="0"/>
          <w:numId w:val="1002"/>
        </w:numPr>
        <w:pStyle w:val="Compact"/>
      </w:pPr>
      <w:r>
        <w:t xml:space="preserve">Develop mandatory "Community Impact Statements" for all Chicago-funded research proposals—ensuring Medical Researchers measure success not just in publications, but in community health metrics.</w:t>
      </w:r>
    </w:p>
    <w:p>
      <w:pPr>
        <w:pStyle w:val="FirstParagraph"/>
      </w:pPr>
      <w:r>
        <w:t xml:space="preserve">As Chicago navigates the challenges of urban health inequity, climate-related disease surges, and emerging pathogens, the Medical Researcher’s role grows increasingly vital. This dissertation concludes that investing in locally grounded research—rather than merely importing national frameworks—is how United States Chicago will lead America’s next medical renaissance. The future of healthcare innovation in this city depends not on isolated laboratories alone, but on Medical Researchers who understand that true breakthroughs begin where people live, work, and heal.</w:t>
      </w:r>
    </w:p>
    <w:bookmarkEnd w:id="25"/>
    <w:bookmarkStart w:id="26" w:name="references"/>
    <w:p>
      <w:pPr>
        <w:pStyle w:val="Heading2"/>
      </w:pPr>
      <w:r>
        <w:t xml:space="preserve">References</w:t>
      </w:r>
    </w:p>
    <w:p>
      <w:pPr>
        <w:pStyle w:val="FirstParagraph"/>
      </w:pPr>
      <w:r>
        <w:t xml:space="preserve">Johnson, A. (2020). *Community-Engaged Research in Urban Settings*. Journal of Urban Health.</w:t>
      </w:r>
      <w:r>
        <w:br/>
      </w:r>
      <w:r>
        <w:t xml:space="preserve">CDC. (2023). Chicago Health Indicator Report.</w:t>
      </w:r>
      <w:r>
        <w:br/>
      </w:r>
      <w:r>
        <w:t xml:space="preserve">National Institutes of Health. (2021). Community-Based Participatory Research Guidelines.</w:t>
      </w:r>
      <w:r>
        <w:br/>
      </w:r>
      <w:r>
        <w:t xml:space="preserve">City of Chicago Department of Public Health. (2023). South Side Wellness Data Initiative.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Crucial Role of the Medical Researcher in United States Chicago: A Dissertation Analysis</dc:title>
  <dc:creator/>
  <dc:language>en</dc:language>
  <cp:keywords/>
  <dcterms:created xsi:type="dcterms:W3CDTF">2026-07-23T17:24:23Z</dcterms:created>
  <dcterms:modified xsi:type="dcterms:W3CDTF">2026-07-23T17:24:23Z</dcterms:modified>
</cp:coreProperties>
</file>

<file path=docProps/custom.xml><?xml version="1.0" encoding="utf-8"?>
<Properties xmlns="http://schemas.openxmlformats.org/officeDocument/2006/custom-properties" xmlns:vt="http://schemas.openxmlformats.org/officeDocument/2006/docPropsVTypes"/>
</file>