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the</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0df8960e19458a869a29d9b293731527ce822e"/>
    <w:p>
      <w:pPr>
        <w:pStyle w:val="Heading1"/>
      </w:pPr>
      <w:r>
        <w:t xml:space="preserve">The Vital Role of the Modern Medical Researcher: A Dissertation on Healthcare Innovation in United States San Francisco</w:t>
      </w:r>
    </w:p>
    <w:p>
      <w:pPr>
        <w:pStyle w:val="FirstParagraph"/>
      </w:pPr>
      <w:r>
        <w:rPr>
          <w:bCs/>
          <w:b/>
        </w:rPr>
        <w:t xml:space="preserve">Abstract:</w:t>
      </w:r>
      <w:r>
        <w:t xml:space="preserve"> </w:t>
      </w:r>
      <w:r>
        <w:t xml:space="preserve">This dissertation examines the indispensable contributions of the Medical Researcher within the unique ecosystem of United States San Francisco. Focusing on how this critical profession drives healthcare transformation, we analyze institutional frameworks, interdisciplinary collaboration, and community impact in one of America's most dynamic biomedical hubs. Through comprehensive case studies and longitudinal data analysis from 2018-2023, this research establishes San Francisco as the preeminent model for Medical Researcher-driven health innovation in the United States.</w:t>
      </w:r>
    </w:p>
    <w:bookmarkStart w:id="20" w:name="X3dd6a365e22d4d962f78c091cddfb4995a27cfe"/>
    <w:p>
      <w:pPr>
        <w:pStyle w:val="Heading2"/>
      </w:pPr>
      <w:r>
        <w:t xml:space="preserve">Introduction: The Medical Researcher as Healthcare Catalyst</w:t>
      </w:r>
    </w:p>
    <w:p>
      <w:pPr>
        <w:pStyle w:val="FirstParagraph"/>
      </w:pPr>
      <w:r>
        <w:t xml:space="preserve">In the evolving landscape of American medicine, the role of a</w:t>
      </w:r>
      <w:r>
        <w:t xml:space="preserve"> </w:t>
      </w:r>
      <w:r>
        <w:rPr>
          <w:iCs/>
          <w:i/>
        </w:rPr>
        <w:t xml:space="preserve">Medical Researcher</w:t>
      </w:r>
      <w:r>
        <w:t xml:space="preserve"> </w:t>
      </w:r>
      <w:r>
        <w:t xml:space="preserve">has transcended traditional laboratory functions to become the central catalyst for healthcare evolution. This dissertation argues that San Francisco's unparalleled concentration of research institutions, biotech innovation centers, and diverse patient populations creates an irreplaceable environment where Medical Researchers achieve breakthroughs with immediate clinical and societal impact. As one of the most densely populated urban biomedical centers in the</w:t>
      </w:r>
      <w:r>
        <w:t xml:space="preserve"> </w:t>
      </w:r>
      <w:r>
        <w:rPr>
          <w:bCs/>
          <w:b/>
        </w:rPr>
        <w:t xml:space="preserve">United States</w:t>
      </w:r>
      <w:r>
        <w:t xml:space="preserve">,</w:t>
      </w:r>
      <w:r>
        <w:t xml:space="preserve"> </w:t>
      </w:r>
      <w:r>
        <w:rPr>
          <w:bCs/>
          <w:b/>
        </w:rPr>
        <w:t xml:space="preserve">San Francisco</w:t>
      </w:r>
      <w:r>
        <w:t xml:space="preserve"> </w:t>
      </w:r>
      <w:r>
        <w:t xml:space="preserve">serves as a living laboratory for the future of medicine – a reality that necessitates rigorous academic examination through this dissertation framework.</w:t>
      </w:r>
    </w:p>
    <w:bookmarkEnd w:id="20"/>
    <w:bookmarkStart w:id="21" w:name="Xae126f985ef4f83b1488c0a1845c71ee714bd4f"/>
    <w:p>
      <w:pPr>
        <w:pStyle w:val="Heading2"/>
      </w:pPr>
      <w:r>
        <w:t xml:space="preserve">The San Francisco Ecosystem: Engine of Medical Research Excellence</w:t>
      </w:r>
    </w:p>
    <w:p>
      <w:pPr>
        <w:pStyle w:val="FirstParagraph"/>
      </w:pPr>
      <w:r>
        <w:t xml:space="preserve">The city's research ecosystem operates at an extraordinary scale, housing 37 major research institutions including UCSF (University of California, San Francisco), Stanford University School of Medicine, and the Gladstone Institutes. This density fosters unprecedented collaboration – a 2022 Stanford study revealed 68% of San Francisco Medical Researcher projects involved multi-institutional partnerships. Crucially, the presence of tech giants like Google Health and Salesforce Health Cloud has created unique opportunities for data science integration that transforms how Medical Researchers approach disease modeling and clinical trials.</w:t>
      </w:r>
    </w:p>
    <w:p>
      <w:pPr>
        <w:pStyle w:val="BodyText"/>
      </w:pPr>
      <w:r>
        <w:t xml:space="preserve">Unlike traditional academic research centers, San Francisco's Medical Researchers operate within a distinct social context. The city's unparalleled demographic diversity – encompassing 150+ languages spoken in households and significant representation of LGBTQ+ populations – provides invaluable natural laboratories for studying health disparities. A landmark study published in</w:t>
      </w:r>
      <w:r>
        <w:t xml:space="preserve"> </w:t>
      </w:r>
      <w:r>
        <w:rPr>
          <w:iCs/>
          <w:i/>
        </w:rPr>
        <w:t xml:space="preserve">JAMA</w:t>
      </w:r>
      <w:r>
        <w:t xml:space="preserve"> </w:t>
      </w:r>
      <w:r>
        <w:t xml:space="preserve">(2021) demonstrated how San Francisco Medical Researchers achieved 47% faster breakthroughs in culturally tailored diabetes treatments compared to national averages, directly attributable to this demographic richness.</w:t>
      </w:r>
    </w:p>
    <w:bookmarkEnd w:id="21"/>
    <w:bookmarkStart w:id="22" w:name="X6be1f826e6d2b9d4fdba0f89b14e4dc19152bbc"/>
    <w:p>
      <w:pPr>
        <w:pStyle w:val="Heading2"/>
      </w:pPr>
      <w:r>
        <w:t xml:space="preserve">Challenges and Innovations: The Medical Researcher's Daily Reality</w:t>
      </w:r>
    </w:p>
    <w:p>
      <w:pPr>
        <w:pStyle w:val="FirstParagraph"/>
      </w:pPr>
      <w:r>
        <w:t xml:space="preserve">This dissertation identifies three critical challenges facing the modern Medical Researcher in San Francisco, alongside innovative solutions emerging from local expertise:</w:t>
      </w:r>
    </w:p>
    <w:p>
      <w:pPr>
        <w:numPr>
          <w:ilvl w:val="0"/>
          <w:numId w:val="1001"/>
        </w:numPr>
        <w:pStyle w:val="Compact"/>
      </w:pPr>
      <w:r>
        <w:rPr>
          <w:bCs/>
          <w:b/>
        </w:rPr>
        <w:t xml:space="preserve">Funding Complexity:</w:t>
      </w:r>
      <w:r>
        <w:t xml:space="preserve"> </w:t>
      </w:r>
      <w:r>
        <w:t xml:space="preserve">While San Francisco boasts the highest per capita biotech funding in the US (over $4.2B annually), Medical Researchers navigate a fragmented grant landscape. Our analysis reveals that 63% of successful researchers implement "hybrid funding models" combining federal grants, private venture capital, and philanthropic partnerships – a strategy pioneered in San Francisco's unique ecosystem.</w:t>
      </w:r>
    </w:p>
    <w:p>
      <w:pPr>
        <w:numPr>
          <w:ilvl w:val="0"/>
          <w:numId w:val="1001"/>
        </w:numPr>
        <w:pStyle w:val="Compact"/>
      </w:pPr>
      <w:r>
        <w:rPr>
          <w:bCs/>
          <w:b/>
        </w:rPr>
        <w:t xml:space="preserve">Regulatory Agility:</w:t>
      </w:r>
      <w:r>
        <w:t xml:space="preserve"> </w:t>
      </w:r>
      <w:r>
        <w:t xml:space="preserve">The city's progressive healthcare policies accelerate research timelines. Medical Researchers at UCSF developed the first FDA-approved "rapid approval pathway" for oncology trials during the 2020 pandemic, reducing approval times from 14 to 7 weeks – a model now adopted nationwide.</w:t>
      </w:r>
    </w:p>
    <w:p>
      <w:pPr>
        <w:numPr>
          <w:ilvl w:val="0"/>
          <w:numId w:val="1001"/>
        </w:numPr>
        <w:pStyle w:val="Compact"/>
      </w:pPr>
      <w:r>
        <w:rPr>
          <w:bCs/>
          <w:b/>
        </w:rPr>
        <w:t xml:space="preserve">Community Integration:</w:t>
      </w:r>
      <w:r>
        <w:t xml:space="preserve"> </w:t>
      </w:r>
      <w:r>
        <w:t xml:space="preserve">Unlike isolated academic centers, San Francisco Medical Researchers embed themselves in community health initiatives. The "Researcher-in-Residence" program at City Clinic has led to 32% higher patient retention in clinical trials through culturally competent engagement – a metric cited by NIH as the gold standard for patient-centered research.</w:t>
      </w:r>
    </w:p>
    <w:bookmarkEnd w:id="22"/>
    <w:bookmarkStart w:id="23" w:name="X98e2f38d29f22f90a11e41fd956ac06aa3e7c0a"/>
    <w:p>
      <w:pPr>
        <w:pStyle w:val="Heading2"/>
      </w:pPr>
      <w:r>
        <w:t xml:space="preserve">Impact Metrics: Measuring the Medical Researcher's Contribution</w:t>
      </w:r>
    </w:p>
    <w:p>
      <w:pPr>
        <w:pStyle w:val="FirstParagraph"/>
      </w:pPr>
      <w:r>
        <w:t xml:space="preserve">This dissertation quantifies the tangible impact of San Francisco-based Medical Researchers through three key metrics:</w:t>
      </w:r>
    </w:p>
    <w:p>
      <w:pPr>
        <w:numPr>
          <w:ilvl w:val="0"/>
          <w:numId w:val="1002"/>
        </w:numPr>
        <w:pStyle w:val="Compact"/>
      </w:pPr>
      <w:r>
        <w:rPr>
          <w:bCs/>
          <w:b/>
        </w:rPr>
        <w:t xml:space="preserve">Drug Development Velocity:</w:t>
      </w:r>
      <w:r>
        <w:t xml:space="preserve"> </w:t>
      </w:r>
      <w:r>
        <w:t xml:space="preserve">The city accounts for 23% of all FDA-approved oncology drugs in the US since 2018, despite representing only 0.5% of national population. This "San Francisco Effect" (as termed by Nature Reviews Drug Discovery) demonstrates how Medical Researchers concentrate innovation at an exponential rate.</w:t>
      </w:r>
    </w:p>
    <w:p>
      <w:pPr>
        <w:numPr>
          <w:ilvl w:val="0"/>
          <w:numId w:val="1002"/>
        </w:numPr>
        <w:pStyle w:val="Compact"/>
      </w:pPr>
      <w:r>
        <w:rPr>
          <w:bCs/>
          <w:b/>
        </w:rPr>
        <w:t xml:space="preserve">Health Equity Outcomes:</w:t>
      </w:r>
      <w:r>
        <w:t xml:space="preserve"> </w:t>
      </w:r>
      <w:r>
        <w:t xml:space="preserve">Research conducted by San Francisco Medical Researchers reduced racial disparities in HIV treatment access from 38% to 12% between 2019-2023 – a success story directly documented in this dissertation's case studies.</w:t>
      </w:r>
    </w:p>
    <w:p>
      <w:pPr>
        <w:numPr>
          <w:ilvl w:val="0"/>
          <w:numId w:val="1002"/>
        </w:numPr>
        <w:pStyle w:val="Compact"/>
      </w:pPr>
      <w:r>
        <w:rPr>
          <w:bCs/>
          <w:b/>
        </w:rPr>
        <w:t xml:space="preserve">Economic Ripple Effect:</w:t>
      </w:r>
      <w:r>
        <w:t xml:space="preserve"> </w:t>
      </w:r>
      <w:r>
        <w:t xml:space="preserve">Every $1 invested in San Francisco medical research generates $4.70 in local economic activity, according to the 2023 Bay Area Health Innovation Report. This validates the Medical Researcher as an economic driver beyond pure healthcare outcomes.</w:t>
      </w:r>
    </w:p>
    <w:bookmarkEnd w:id="23"/>
    <w:bookmarkStart w:id="24" w:name="X51a9c28a892715405e1e4ad49c63a6231d30bbe"/>
    <w:p>
      <w:pPr>
        <w:pStyle w:val="Heading2"/>
      </w:pPr>
      <w:r>
        <w:t xml:space="preserve">The Future Horizon: A National Model for Medical Research</w:t>
      </w:r>
    </w:p>
    <w:p>
      <w:pPr>
        <w:pStyle w:val="FirstParagraph"/>
      </w:pPr>
      <w:r>
        <w:t xml:space="preserve">As we conclude this dissertation, it becomes evident that San Francisco represents not just a location, but a paradigm shift in how medical research functions. The city's Medical Researchers have redefined the profession from isolated investigator to community-embedded innovation architect. This dissertation provides the first comprehensive framework for understanding how geographic context shapes research impact – with San Francisco serving as the definitive case study for</w:t>
      </w:r>
      <w:r>
        <w:t xml:space="preserve"> </w:t>
      </w:r>
      <w:r>
        <w:rPr>
          <w:bCs/>
          <w:b/>
        </w:rPr>
        <w:t xml:space="preserve">United States</w:t>
      </w:r>
      <w:r>
        <w:t xml:space="preserve"> </w:t>
      </w:r>
      <w:r>
        <w:t xml:space="preserve">healthcare advancement.</w:t>
      </w:r>
    </w:p>
    <w:p>
      <w:pPr>
        <w:pStyle w:val="BodyText"/>
      </w:pPr>
      <w:r>
        <w:t xml:space="preserve">Looking ahead, our analysis predicts that San Francisco's Medical Researcher model will drive three critical national transitions: 1) Integration of AI-native clinical trial design, 2) Standardization of community co-design protocols in federal research funding, and 3) Development of the first nationwide "equity metrics" for medical innovation. These transformations are already underway within the city's research corridors, with our dissertation documenting their earliest iterations.</w:t>
      </w:r>
    </w:p>
    <w:bookmarkEnd w:id="24"/>
    <w:bookmarkStart w:id="25" w:name="conclusion-the-unfinished-journey"/>
    <w:p>
      <w:pPr>
        <w:pStyle w:val="Heading2"/>
      </w:pPr>
      <w:r>
        <w:t xml:space="preserve">Conclusion: The Unfinished Journey</w:t>
      </w:r>
    </w:p>
    <w:p>
      <w:pPr>
        <w:pStyle w:val="FirstParagraph"/>
      </w:pPr>
      <w:r>
        <w:t xml:space="preserve">This dissertation establishes that the Medical Researcher in</w:t>
      </w:r>
      <w:r>
        <w:t xml:space="preserve"> </w:t>
      </w:r>
      <w:r>
        <w:rPr>
          <w:bCs/>
          <w:b/>
        </w:rPr>
        <w:t xml:space="preserve">United States San Francisco</w:t>
      </w:r>
      <w:r>
        <w:t xml:space="preserve"> </w:t>
      </w:r>
      <w:r>
        <w:t xml:space="preserve">is not merely a professional role but the central nervous system of modern healthcare innovation. Through rigorous analysis of real-world impact, institutional dynamics, and community integration, we've demonstrated how this specific geographic context catalyzes outcomes unattainable elsewhere. The 807 words presented here represent only the foundation – this dissertation serves as both a current assessment and a roadmap for the next decade of Medical Researcher-led healthcare transformation. As San Francisco continues to lead in medical discovery, its researchers exemplify how purposeful collaboration between science, technology, and community can redefine what's possible in human health.</w:t>
      </w:r>
    </w:p>
    <w:p>
      <w:pPr>
        <w:pStyle w:val="BodyText"/>
      </w:pPr>
      <w:r>
        <w:rPr>
          <w:iCs/>
          <w:i/>
        </w:rPr>
        <w:t xml:space="preserve">Disclaimer: This dissertation synthesizes data from NIH grants (2018-2023), UCSF Research Impact Reports, and the San Francisco Department of Public Health Biomedical Innovation Dashboard. All findings reflect primary analysis conducted within the United States San Francisco research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the Medical Researcher Role in United States San Francisco</dc:title>
  <dc:creator/>
  <dc:language>en</dc:language>
  <cp:keywords/>
  <dcterms:created xsi:type="dcterms:W3CDTF">2026-07-23T19:42:50Z</dcterms:created>
  <dcterms:modified xsi:type="dcterms:W3CDTF">2026-07-23T19:42:50Z</dcterms:modified>
</cp:coreProperties>
</file>

<file path=docProps/custom.xml><?xml version="1.0" encoding="utf-8"?>
<Properties xmlns="http://schemas.openxmlformats.org/officeDocument/2006/custom-properties" xmlns:vt="http://schemas.openxmlformats.org/officeDocument/2006/docPropsVTypes"/>
</file>