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Critical</w:t>
      </w:r>
      <w:r>
        <w:t xml:space="preserve"> </w:t>
      </w:r>
      <w:r>
        <w:t xml:space="preserve">Role</w:t>
      </w:r>
      <w:r>
        <w:t xml:space="preserve"> </w:t>
      </w:r>
      <w:r>
        <w:t xml:space="preserve">and</w:t>
      </w:r>
      <w:r>
        <w:t xml:space="preserve"> </w:t>
      </w:r>
      <w:r>
        <w:t xml:space="preserve">Challenges</w:t>
      </w:r>
      <w:r>
        <w:t xml:space="preserve"> </w:t>
      </w:r>
      <w:r>
        <w:t xml:space="preserve">in</w:t>
      </w:r>
      <w:r>
        <w:t xml:space="preserve"> </w:t>
      </w:r>
      <w:r>
        <w:t xml:space="preserve">Venezuela</w:t>
      </w:r>
      <w:r>
        <w:t xml:space="preserve"> </w:t>
      </w:r>
      <w:r>
        <w:t xml:space="preserve">Caracas</w:t>
      </w:r>
    </w:p>
    <w:bookmarkStart w:id="26" w:name="Xd38a5cf9ae58c4181418a3e025cdbb1bab18218"/>
    <w:p>
      <w:pPr>
        <w:pStyle w:val="Heading1"/>
      </w:pPr>
      <w:r>
        <w:t xml:space="preserve">The Indispensable Medical Researcher: Advancing Health Equity in Venezuela Caracas</w:t>
      </w:r>
    </w:p>
    <w:p>
      <w:pPr>
        <w:pStyle w:val="FirstParagraph"/>
      </w:pPr>
      <w:r>
        <w:t xml:space="preserve">This scholarly paper examines the pivotal role of the</w:t>
      </w:r>
      <w:r>
        <w:t xml:space="preserve"> </w:t>
      </w:r>
      <w:r>
        <w:rPr>
          <w:bCs/>
          <w:b/>
        </w:rPr>
        <w:t xml:space="preserve">Medical Researcher</w:t>
      </w:r>
      <w:r>
        <w:t xml:space="preserve"> </w:t>
      </w:r>
      <w:r>
        <w:t xml:space="preserve">within the context of Venezuela's complex public health landscape, with specific focus on Caracas as a microcosm of national challenges and resilience. While not an academic dissertation in the formal doctoral sense, this document synthesizes critical insights required to understand how</w:t>
      </w:r>
      <w:r>
        <w:t xml:space="preserve"> </w:t>
      </w:r>
      <w:r>
        <w:rPr>
          <w:iCs/>
          <w:i/>
        </w:rPr>
        <w:t xml:space="preserve">Medical Researchers</w:t>
      </w:r>
      <w:r>
        <w:t xml:space="preserve"> </w:t>
      </w:r>
      <w:r>
        <w:t xml:space="preserve">navigate systemic constraints to drive meaningful health outcomes for the Venezuelan people, particularly in the capital city of Caracas.</w:t>
      </w:r>
    </w:p>
    <w:bookmarkStart w:id="20" w:name="Xbc866e065d962f1d349684b9b3232c02c5b56a2"/>
    <w:p>
      <w:pPr>
        <w:pStyle w:val="Heading2"/>
      </w:pPr>
      <w:r>
        <w:t xml:space="preserve">The Imperative for Medical Researcher Expertise in Venezuela</w:t>
      </w:r>
    </w:p>
    <w:p>
      <w:pPr>
        <w:pStyle w:val="FirstParagraph"/>
      </w:pPr>
      <w:r>
        <w:t xml:space="preserve">Venezuela's healthcare system has faced severe deterioration since the early 2010s, characterized by chronic shortages of medicines, medical equipment, and functional infrastructure. Caracas, as the nation's political and economic epicenter, bears the brunt of these systemic failures while simultaneously housing its most vital research institutions like Universidad Central de Venezuela (UCV) and Instituto Venezolano de Investigaciones Científicas (IVIC). In this environment, the</w:t>
      </w:r>
      <w:r>
        <w:t xml:space="preserve"> </w:t>
      </w:r>
      <w:r>
        <w:rPr>
          <w:iCs/>
          <w:i/>
        </w:rPr>
        <w:t xml:space="preserve">Medical Researcher</w:t>
      </w:r>
      <w:r>
        <w:t xml:space="preserve"> </w:t>
      </w:r>
      <w:r>
        <w:t xml:space="preserve">transcends traditional academic roles to become a frontline actor in public health emergency response. Their work is not merely theoretical; it directly informs life-saving interventions for populations grappling with malnutrition, resurgence of infectious diseases (like cholera and measles), and chronic disease management crises. The absence of robust medical research capacity would render Venezuela's health system even more vulnerable, making the</w:t>
      </w:r>
      <w:r>
        <w:t xml:space="preserve"> </w:t>
      </w:r>
      <w:r>
        <w:rPr>
          <w:iCs/>
          <w:i/>
        </w:rPr>
        <w:t xml:space="preserve">Medical Researcher</w:t>
      </w:r>
      <w:r>
        <w:t xml:space="preserve"> </w:t>
      </w:r>
      <w:r>
        <w:t xml:space="preserve">an indispensable component of national resilience.</w:t>
      </w:r>
    </w:p>
    <w:bookmarkEnd w:id="20"/>
    <w:bookmarkStart w:id="21" w:name="Xbd5bc8e3072c6fb1661dbb5261010b9bb0f2af0"/>
    <w:p>
      <w:pPr>
        <w:pStyle w:val="Heading2"/>
      </w:pPr>
      <w:r>
        <w:t xml:space="preserve">Challenges Facing the Medical Researcher in Caracas</w:t>
      </w:r>
    </w:p>
    <w:p>
      <w:pPr>
        <w:pStyle w:val="FirstParagraph"/>
      </w:pPr>
      <w:r>
        <w:t xml:space="preserve">The operational reality for a</w:t>
      </w:r>
      <w:r>
        <w:t xml:space="preserve"> </w:t>
      </w:r>
      <w:r>
        <w:rPr>
          <w:iCs/>
          <w:i/>
        </w:rPr>
        <w:t xml:space="preserve">Medical Researcher</w:t>
      </w:r>
      <w:r>
        <w:t xml:space="preserve"> </w:t>
      </w:r>
      <w:r>
        <w:t xml:space="preserve">in Caracas is defined by extraordinary adversity. Primary challenges include:</w:t>
      </w:r>
    </w:p>
    <w:p>
      <w:pPr>
        <w:numPr>
          <w:ilvl w:val="0"/>
          <w:numId w:val="1001"/>
        </w:numPr>
        <w:pStyle w:val="Compact"/>
      </w:pPr>
      <w:r>
        <w:rPr>
          <w:bCs/>
          <w:b/>
        </w:rPr>
        <w:t xml:space="preserve">Funding Collapse:</w:t>
      </w:r>
      <w:r>
        <w:t xml:space="preserve"> </w:t>
      </w:r>
      <w:r>
        <w:t xml:space="preserve">Government research budgets have been decimated, forcing reliance on limited international grants (often with complex bureaucratic hurdles) or personal resources.</w:t>
      </w:r>
    </w:p>
    <w:p>
      <w:pPr>
        <w:numPr>
          <w:ilvl w:val="0"/>
          <w:numId w:val="1001"/>
        </w:numPr>
        <w:pStyle w:val="Compact"/>
      </w:pPr>
      <w:r>
        <w:rPr>
          <w:bCs/>
          <w:b/>
        </w:rPr>
        <w:t xml:space="preserve">Infrastructure Degradation:</w:t>
      </w:r>
      <w:r>
        <w:t xml:space="preserve"> </w:t>
      </w:r>
      <w:r>
        <w:t xml:space="preserve">Laboratories in Caracas face frequent power outages, lack essential reagents and diagnostic tools, and suffer from outdated equipment – severely hampering experimental research.</w:t>
      </w:r>
    </w:p>
    <w:p>
      <w:pPr>
        <w:numPr>
          <w:ilvl w:val="0"/>
          <w:numId w:val="1001"/>
        </w:numPr>
        <w:pStyle w:val="Compact"/>
      </w:pPr>
      <w:r>
        <w:rPr>
          <w:bCs/>
          <w:b/>
        </w:rPr>
        <w:t xml:space="preserve">Brain Drain:</w:t>
      </w:r>
      <w:r>
        <w:t xml:space="preserve"> </w:t>
      </w:r>
      <w:r>
        <w:t xml:space="preserve">The exodus of skilled professionals has left a critical shortage. Many promising young researchers leave for better opportunities abroad, weakening the local research ecosystem in Caracas.</w:t>
      </w:r>
    </w:p>
    <w:p>
      <w:pPr>
        <w:numPr>
          <w:ilvl w:val="0"/>
          <w:numId w:val="1001"/>
        </w:numPr>
        <w:pStyle w:val="Compact"/>
      </w:pPr>
      <w:r>
        <w:rPr>
          <w:bCs/>
          <w:b/>
        </w:rPr>
        <w:t xml:space="preserve">Data Scarcity:</w:t>
      </w:r>
      <w:r>
        <w:t xml:space="preserve"> </w:t>
      </w:r>
      <w:r>
        <w:t xml:space="preserve">Fragmented health records and lack of reliable surveillance systems make epidemiological research difficult, hindering evidence-based policy development specific to Caracas' urban health challenges.</w:t>
      </w:r>
    </w:p>
    <w:bookmarkEnd w:id="21"/>
    <w:bookmarkStart w:id="22" w:name="X4ecb5ed3e6406991d9cb739168ef217656bf808"/>
    <w:p>
      <w:pPr>
        <w:pStyle w:val="Heading2"/>
      </w:pPr>
      <w:r>
        <w:t xml:space="preserve">Medical Researcher: Navigating Crisis Through Innovation and Community Focus</w:t>
      </w:r>
    </w:p>
    <w:p>
      <w:pPr>
        <w:pStyle w:val="FirstParagraph"/>
      </w:pPr>
      <w:r>
        <w:t xml:space="preserve">Despite these constraints, Medical Researchers in Caracas demonstrate remarkable adaptability. Their work has shifted towards urgent, context-specific needs:</w:t>
      </w:r>
    </w:p>
    <w:p>
      <w:pPr>
        <w:numPr>
          <w:ilvl w:val="0"/>
          <w:numId w:val="1002"/>
        </w:numPr>
        <w:pStyle w:val="Compact"/>
      </w:pPr>
      <w:r>
        <w:rPr>
          <w:bCs/>
          <w:b/>
        </w:rPr>
        <w:t xml:space="preserve">Community-Based Interventions:</w:t>
      </w:r>
      <w:r>
        <w:t xml:space="preserve"> </w:t>
      </w:r>
      <w:r>
        <w:t xml:space="preserve">Researchers at institutions like the Centro de Investigaciones Médicas y de la Salud (CIMS) in Caracas design and evaluate low-cost, community-driven health programs addressing malnutrition and maternal health in informal settlements (</w:t>
      </w:r>
      <w:r>
        <w:rPr>
          <w:iCs/>
          <w:i/>
        </w:rPr>
        <w:t xml:space="preserve">barrios</w:t>
      </w:r>
      <w:r>
        <w:t xml:space="preserve">).</w:t>
      </w:r>
    </w:p>
    <w:p>
      <w:pPr>
        <w:numPr>
          <w:ilvl w:val="0"/>
          <w:numId w:val="1002"/>
        </w:numPr>
        <w:pStyle w:val="Compact"/>
      </w:pPr>
      <w:r>
        <w:rPr>
          <w:bCs/>
          <w:b/>
        </w:rPr>
        <w:t xml:space="preserve">Disease Surveillance &amp; Outbreak Response:</w:t>
      </w:r>
      <w:r>
        <w:t xml:space="preserve"> </w:t>
      </w:r>
      <w:r>
        <w:t xml:space="preserve">Local Medical Researchers rapidly mobilize during outbreaks, such as the 2016-2018 measles epidemic or cholera re-emergence, providing crucial data to health authorities in Caracas and beyond.</w:t>
      </w:r>
    </w:p>
    <w:bookmarkEnd w:id="22"/>
    <w:bookmarkStart w:id="23" w:name="Xdfdd35b4a53ffac00c3a1c519ecc807ff88c64a"/>
    <w:p>
      <w:pPr>
        <w:pStyle w:val="Heading2"/>
      </w:pPr>
      <w:r>
        <w:t xml:space="preserve">The Vital Role of Medical Researcher in Shaping Health Policy for Venezuela Caracas</w:t>
      </w:r>
    </w:p>
    <w:p>
      <w:pPr>
        <w:pStyle w:val="FirstParagraph"/>
      </w:pPr>
      <w:r>
        <w:t xml:space="preserve">The contributions of the</w:t>
      </w:r>
      <w:r>
        <w:t xml:space="preserve"> </w:t>
      </w:r>
      <w:r>
        <w:rPr>
          <w:iCs/>
          <w:i/>
        </w:rPr>
        <w:t xml:space="preserve">Medical Researcher</w:t>
      </w:r>
      <w:r>
        <w:t xml:space="preserve"> </w:t>
      </w:r>
      <w:r>
        <w:t xml:space="preserve">extend beyond the laboratory. Their evidence is crucial for shaping viable health policies in Venezuela. For instance, research by Caracas-based teams on the prevalence and risk factors of vector-borne diseases (like dengue) directly informed targeted vector control strategies implemented city-wide. Similarly, studies documenting medication shortages and their impact on chronic conditions (diabetes, hypertension) have been instrumental in advocating for policy changes with international partners. The</w:t>
      </w:r>
      <w:r>
        <w:t xml:space="preserve"> </w:t>
      </w:r>
      <w:r>
        <w:rPr>
          <w:iCs/>
          <w:i/>
        </w:rPr>
        <w:t xml:space="preserve">Medical Researcher</w:t>
      </w:r>
      <w:r>
        <w:t xml:space="preserve"> </w:t>
      </w:r>
      <w:r>
        <w:t xml:space="preserve">acts as a bridge between the lived reality of Caracas' citizens and the decision-makers who shape health services, providing irreplaceable data that guides limited resources towards the most critical needs.</w:t>
      </w:r>
    </w:p>
    <w:bookmarkEnd w:id="23"/>
    <w:bookmarkStart w:id="24" w:name="X47bfaf69b9d23525440a701ccb58c9bab263d0a"/>
    <w:p>
      <w:pPr>
        <w:pStyle w:val="Heading2"/>
      </w:pPr>
      <w:r>
        <w:t xml:space="preserve">Recommendations for Strengthening Medical Researcher Capacity in Venezuela Caracas</w:t>
      </w:r>
    </w:p>
    <w:p>
      <w:pPr>
        <w:pStyle w:val="FirstParagraph"/>
      </w:pPr>
      <w:r>
        <w:t xml:space="preserve">To harness the full potential of the</w:t>
      </w:r>
      <w:r>
        <w:t xml:space="preserve"> </w:t>
      </w:r>
      <w:r>
        <w:rPr>
          <w:iCs/>
          <w:i/>
        </w:rPr>
        <w:t xml:space="preserve">Medical Researcher</w:t>
      </w:r>
      <w:r>
        <w:t xml:space="preserve"> </w:t>
      </w:r>
      <w:r>
        <w:t xml:space="preserve">in Caracas and for Venezuela's health system recovery, strategic investments are needed:</w:t>
      </w:r>
    </w:p>
    <w:p>
      <w:pPr>
        <w:numPr>
          <w:ilvl w:val="0"/>
          <w:numId w:val="1003"/>
        </w:numPr>
        <w:pStyle w:val="Compact"/>
      </w:pPr>
      <w:r>
        <w:rPr>
          <w:bCs/>
          <w:b/>
        </w:rPr>
        <w:t xml:space="preserve">Stable Funding Mechanisms:</w:t>
      </w:r>
      <w:r>
        <w:t xml:space="preserve"> </w:t>
      </w:r>
      <w:r>
        <w:t xml:space="preserve">Establish dedicated national health research funds or secure sustainable partnerships with international agencies focused on Venezuelan contexts.</w:t>
      </w:r>
    </w:p>
    <w:p>
      <w:pPr>
        <w:numPr>
          <w:ilvl w:val="0"/>
          <w:numId w:val="1003"/>
        </w:numPr>
        <w:pStyle w:val="Compact"/>
      </w:pPr>
      <w:r>
        <w:rPr>
          <w:bCs/>
          <w:b/>
        </w:rPr>
        <w:t xml:space="preserve">Institutional Support:</w:t>
      </w:r>
      <w:r>
        <w:t xml:space="preserve"> </w:t>
      </w:r>
      <w:r>
        <w:t xml:space="preserve">Reinforce core infrastructure (labs, reliable power, internet) at key Caracas institutions like UCV and IVIC to create functional research hubs.</w:t>
      </w:r>
    </w:p>
    <w:p>
      <w:pPr>
        <w:numPr>
          <w:ilvl w:val="0"/>
          <w:numId w:val="1003"/>
        </w:numPr>
        <w:pStyle w:val="Compact"/>
      </w:pPr>
      <w:r>
        <w:rPr>
          <w:bCs/>
          <w:b/>
        </w:rPr>
        <w:t xml:space="preserve">Knowledge Exchange Platforms:</w:t>
      </w:r>
      <w:r>
        <w:t xml:space="preserve"> </w:t>
      </w:r>
      <w:r>
        <w:t xml:space="preserve">Facilitate networks connecting Caracas researchers with global health experts and local community health workers to share low-cost methodologies and build capacity.</w:t>
      </w:r>
    </w:p>
    <w:p>
      <w:pPr>
        <w:numPr>
          <w:ilvl w:val="0"/>
          <w:numId w:val="1003"/>
        </w:numPr>
        <w:pStyle w:val="Compact"/>
      </w:pPr>
      <w:r>
        <w:rPr>
          <w:bCs/>
          <w:b/>
        </w:rPr>
        <w:t xml:space="preserve">Prioritizing Urgent Health Questions:</w:t>
      </w:r>
      <w:r>
        <w:t xml:space="preserve"> </w:t>
      </w:r>
      <w:r>
        <w:t xml:space="preserve">Align national research agendas with the most pressing public health crises identified by Caracas-based Medical Researchers (e.g., antimicrobial resistance, mental health burden).</w:t>
      </w:r>
    </w:p>
    <w:bookmarkEnd w:id="24"/>
    <w:bookmarkStart w:id="25" w:name="X52eca23dbb299c94a2a27c42317c8c0be1bc9cb"/>
    <w:p>
      <w:pPr>
        <w:pStyle w:val="Heading2"/>
      </w:pPr>
      <w:r>
        <w:t xml:space="preserve">Conclusion: The Unwavering Commitment of the Medical Researcher</w:t>
      </w:r>
    </w:p>
    <w:p>
      <w:pPr>
        <w:pStyle w:val="FirstParagraph"/>
      </w:pPr>
      <w:r>
        <w:t xml:space="preserve">The journey of a</w:t>
      </w:r>
      <w:r>
        <w:t xml:space="preserve"> </w:t>
      </w:r>
      <w:r>
        <w:rPr>
          <w:iCs/>
          <w:i/>
        </w:rPr>
        <w:t xml:space="preserve">Medical Researcher</w:t>
      </w:r>
      <w:r>
        <w:t xml:space="preserve"> </w:t>
      </w:r>
      <w:r>
        <w:t xml:space="preserve">in Venezuela Caracas is defined by navigating profound adversity while steadfastly pursuing scientific inquiry for the public good. They operate within a healthcare system strained to its limits, yet their work remains fundamental to understanding disease, evaluating interventions, and advocating for solutions. This document underscores that the</w:t>
      </w:r>
      <w:r>
        <w:t xml:space="preserve"> </w:t>
      </w:r>
      <w:r>
        <w:rPr>
          <w:iCs/>
          <w:i/>
        </w:rPr>
        <w:t xml:space="preserve">Medical Researcher</w:t>
      </w:r>
      <w:r>
        <w:t xml:space="preserve"> </w:t>
      </w:r>
      <w:r>
        <w:t xml:space="preserve">is not a peripheral academic; they are central to Venezuela's ongoing struggle for health equity. Their resilience in Caracas—conducting vital studies despite scarce resources—provides a beacon of hope and concrete evidence needed to rebuild health services. Supporting these dedicated professionals, through sustainable investment and policy recognition, is not merely an academic or scientific imperative; it is a critical step towards restoring dignity and health to the people of Venezuela. The path forward demands acknowledging the irreplaceable role of the</w:t>
      </w:r>
      <w:r>
        <w:t xml:space="preserve"> </w:t>
      </w:r>
      <w:r>
        <w:rPr>
          <w:iCs/>
          <w:i/>
        </w:rPr>
        <w:t xml:space="preserve">Medical Researcher</w:t>
      </w:r>
      <w:r>
        <w:t xml:space="preserve"> </w:t>
      </w:r>
      <w:r>
        <w:t xml:space="preserve">in the heart of Venezuela's capital, Caracas.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Critical Role and Challenges in Venezuela Caracas</dc:title>
  <dc:creator/>
  <dc:language>en</dc:language>
  <cp:keywords/>
  <dcterms:created xsi:type="dcterms:W3CDTF">2026-07-23T19:19:59Z</dcterms:created>
  <dcterms:modified xsi:type="dcterms:W3CDTF">2026-07-23T19:19:59Z</dcterms:modified>
</cp:coreProperties>
</file>

<file path=docProps/custom.xml><?xml version="1.0" encoding="utf-8"?>
<Properties xmlns="http://schemas.openxmlformats.org/officeDocument/2006/custom-properties" xmlns:vt="http://schemas.openxmlformats.org/officeDocument/2006/docPropsVTypes"/>
</file>