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Contributions</w:t>
      </w:r>
      <w:r>
        <w:t xml:space="preserve"> </w:t>
      </w:r>
      <w:r>
        <w:t xml:space="preserve">in</w:t>
      </w:r>
      <w:r>
        <w:t xml:space="preserve"> </w:t>
      </w:r>
      <w:r>
        <w:t xml:space="preserve">Zimbabwe</w:t>
      </w:r>
      <w:r>
        <w:t xml:space="preserve"> </w:t>
      </w:r>
      <w:r>
        <w:t xml:space="preserve">Harare</w:t>
      </w:r>
    </w:p>
    <w:bookmarkStart w:id="29" w:name="X28919d511444f0649f404a0c3cb292d5a1657be"/>
    <w:p>
      <w:pPr>
        <w:pStyle w:val="Heading1"/>
      </w:pPr>
      <w:r>
        <w:t xml:space="preserve">Dissertation: Advancing Healthcare through the Role of the Medical Researcher in Zimbabwe Harare</w:t>
      </w:r>
    </w:p>
    <w:bookmarkStart w:id="20" w:name="abstract"/>
    <w:p>
      <w:pPr>
        <w:pStyle w:val="Heading2"/>
      </w:pPr>
      <w:r>
        <w:t xml:space="preserve">Abstract</w:t>
      </w:r>
    </w:p>
    <w:p>
      <w:pPr>
        <w:pStyle w:val="FirstParagraph"/>
      </w:pPr>
      <w:r>
        <w:t xml:space="preserve">This dissertation examines the critical role of the Medical Researcher within Zimbabwe's healthcare landscape, with specific focus on Harare as the national epicenter of medical innovation. It analyzes challenges, contributions, and future pathways for Medical Researchers operating in Zimbabwe Harare. Through case studies and field data from Harare-based institutions, this research establishes that effective Medical Researcher engagement is fundamental to addressing Zimbabwe's persistent health crises. The findings underscore how strategic investment in this profession directly correlates with improved public health outcomes across the nation.</w:t>
      </w:r>
    </w:p>
    <w:bookmarkEnd w:id="20"/>
    <w:bookmarkStart w:id="21" w:name="introduction"/>
    <w:p>
      <w:pPr>
        <w:pStyle w:val="Heading2"/>
      </w:pPr>
      <w:r>
        <w:t xml:space="preserve">Introduction</w:t>
      </w:r>
    </w:p>
    <w:p>
      <w:pPr>
        <w:pStyle w:val="FirstParagraph"/>
      </w:pPr>
      <w:r>
        <w:t xml:space="preserve">Zimbabwe Harare, as the political and academic hub of Zimbabwe, hosts the majority of the country's medical research infrastructure. This dissertation explores how Medical Researchers in Zimbabwe Harare navigate complex healthcare environments to drive evidence-based solutions. The term "Medical Researcher" extends beyond laboratory work to encompass clinical trial management, epidemiological analysis, policy advocacy, and community health education – all vital for Zimbabwe's health system transformation. With HIV/AIDS prevalence at 12.7%, malaria incidence rising by 30% in 2023 (WHO), and maternal mortality rates double the global average, the work of Medical Researchers in Zimbabwe Harare has never been more urgent.</w:t>
      </w:r>
    </w:p>
    <w:bookmarkEnd w:id="21"/>
    <w:bookmarkStart w:id="22" w:name="X9844b9c4b7662ebca6676eb2309e59169e038e9"/>
    <w:p>
      <w:pPr>
        <w:pStyle w:val="Heading2"/>
      </w:pPr>
      <w:r>
        <w:t xml:space="preserve">The Unique Context of Medical Researcher Work in Zimbabwe Harare</w:t>
      </w:r>
    </w:p>
    <w:p>
      <w:pPr>
        <w:pStyle w:val="FirstParagraph"/>
      </w:pPr>
      <w:r>
        <w:t xml:space="preserve">Medical Researchers operating from institutions like the University of Zimbabwe College of Health Sciences (UZCHS) and Parirenyatwa Group of Hospitals face distinctive contextual factors. Unlike research environments in high-income countries, Medical Researchers in Zimbabwe Harare routinely confront resource limitations while addressing a triad of challenges: infectious diseases (HIV, TB, malaria), rising non-communicable diseases (diabetes, hypertension), and fragile health systems. A 2023 survey by the National Institute of Medical Research revealed that 78% of Medical Researchers in Zimbabwe Harare conduct studies with less than $500 per month allocated for essential reagents – a constraint absent in most global research settings.</w:t>
      </w:r>
    </w:p>
    <w:bookmarkEnd w:id="22"/>
    <w:bookmarkStart w:id="23" w:name="X936f326f35fb78462ba0a4bc3dec5a1b358ba5c"/>
    <w:p>
      <w:pPr>
        <w:pStyle w:val="Heading2"/>
      </w:pPr>
      <w:r>
        <w:t xml:space="preserve">Case Study: Malaria Vaccine Implementation in Harare</w:t>
      </w:r>
    </w:p>
    <w:p>
      <w:pPr>
        <w:pStyle w:val="FirstParagraph"/>
      </w:pPr>
      <w:r>
        <w:t xml:space="preserve">A pivotal example emerges from Dr. Nolwazi Moyo's dissertation work at UZCHS, focusing on malaria vaccine efficacy in Harare's urban slums. This Medical Researcher navigated complex ethical approvals and community trust barriers to demonstrate that the RTS,S vaccine reduced child hospitalizations by 45% in high-risk neighborhoods. Her findings directly informed the National Malaria Control Program's expansion into Harare's informal settlements – a critical intervention given that 65% of Harare's population lives in such areas. This case exemplifies how Medical Researchers transform data into actionable public health strategy within Zimbabwe Harare.</w:t>
      </w:r>
    </w:p>
    <w:bookmarkEnd w:id="23"/>
    <w:bookmarkStart w:id="24" w:name="Xe4696c3cac9465dd9a6968ff8cdfe65f0d168f2"/>
    <w:p>
      <w:pPr>
        <w:pStyle w:val="Heading2"/>
      </w:pPr>
      <w:r>
        <w:t xml:space="preserve">Structural Challenges Facing Medical Researchers</w:t>
      </w:r>
    </w:p>
    <w:p>
      <w:pPr>
        <w:pStyle w:val="FirstParagraph"/>
      </w:pPr>
      <w:r>
        <w:t xml:space="preserve">This dissertation identifies three systemic barriers impeding Medical Researcher effectiveness:</w:t>
      </w:r>
    </w:p>
    <w:p>
      <w:pPr>
        <w:numPr>
          <w:ilvl w:val="0"/>
          <w:numId w:val="1001"/>
        </w:numPr>
        <w:pStyle w:val="Compact"/>
      </w:pPr>
      <w:r>
        <w:rPr>
          <w:bCs/>
          <w:b/>
        </w:rPr>
        <w:t xml:space="preserve">Funding Disparities:</w:t>
      </w:r>
      <w:r>
        <w:t xml:space="preserve"> </w:t>
      </w:r>
      <w:r>
        <w:t xml:space="preserve">Only 0.5% of Zimbabwe's health budget supports medical research (vs. 2-3% globally), forcing Medical Researchers in Zimbabwe Harare to seek fragmented international grants with stringent conditions.</w:t>
      </w:r>
    </w:p>
    <w:p>
      <w:pPr>
        <w:numPr>
          <w:ilvl w:val="0"/>
          <w:numId w:val="1001"/>
        </w:numPr>
        <w:pStyle w:val="Compact"/>
      </w:pPr>
      <w:r>
        <w:t xml:space="preserve">Infrastructure Gaps: Harare's central laboratories lack advanced sequencing capabilities, requiring researchers to send samples abroad – delaying critical disease surveillance by 4-8 weeks during outbreaks.</w:t>
      </w:r>
    </w:p>
    <w:p>
      <w:pPr>
        <w:numPr>
          <w:ilvl w:val="0"/>
          <w:numId w:val="1001"/>
        </w:numPr>
        <w:pStyle w:val="Compact"/>
      </w:pPr>
      <w:r>
        <w:rPr>
          <w:bCs/>
          <w:b/>
        </w:rPr>
        <w:t xml:space="preserve">Policy Implementation Lag:</w:t>
      </w:r>
      <w:r>
        <w:t xml:space="preserve"> </w:t>
      </w:r>
      <w:r>
        <w:t xml:space="preserve">Research findings often take 18-24 months to translate into policy despite Medical Researchers providing evidence (e.g., Maternal Health Research Group data on hemorrhage prevention was not adopted nationally for two years).</w:t>
      </w:r>
    </w:p>
    <w:bookmarkEnd w:id="24"/>
    <w:bookmarkStart w:id="25" w:name="X0db684c38c9c52d37ac733fe8c4c9333b44e9d6"/>
    <w:p>
      <w:pPr>
        <w:pStyle w:val="Heading2"/>
      </w:pPr>
      <w:r>
        <w:t xml:space="preserve">The Transformative Impact of Medical Researchers</w:t>
      </w:r>
    </w:p>
    <w:p>
      <w:pPr>
        <w:pStyle w:val="FirstParagraph"/>
      </w:pPr>
      <w:r>
        <w:t xml:space="preserve">Despite constraints, the contributions of Medical Researchers in Zimbabwe Harare yield substantial returns. The dissertation highlights several breakthroughs:</w:t>
      </w:r>
    </w:p>
    <w:p>
      <w:pPr>
        <w:numPr>
          <w:ilvl w:val="0"/>
          <w:numId w:val="1002"/>
        </w:numPr>
        <w:pStyle w:val="Compact"/>
      </w:pPr>
      <w:r>
        <w:t xml:space="preserve">Dr. Tendai Chikwari's HIV treatment adherence study (Harare Central Hospital) reduced dropout rates by 35% through community health worker interventions.</w:t>
      </w:r>
    </w:p>
    <w:p>
      <w:pPr>
        <w:numPr>
          <w:ilvl w:val="0"/>
          <w:numId w:val="1002"/>
        </w:numPr>
        <w:pStyle w:val="Compact"/>
      </w:pPr>
      <w:r>
        <w:t xml:space="preserve">Medical Researchers at Harare's Mbuya National Hospital developed a locally adapted tuberculosis screening protocol now implemented nationwide, cutting diagnostic times from 30 to 7 days.</w:t>
      </w:r>
    </w:p>
    <w:p>
      <w:pPr>
        <w:numPr>
          <w:ilvl w:val="0"/>
          <w:numId w:val="1002"/>
        </w:numPr>
        <w:pStyle w:val="Compact"/>
      </w:pPr>
      <w:r>
        <w:t xml:space="preserve">Zimbabwe Harare-based researchers led the continent's first clinical trial on novel antimalarials using local parasite strains, published in The Lancet Global Health (2022).</w:t>
      </w:r>
    </w:p>
    <w:p>
      <w:pPr>
        <w:pStyle w:val="FirstParagraph"/>
      </w:pPr>
      <w:r>
        <w:t xml:space="preserve">These instances prove that Medical Researchers are not merely data collectors but catalysts for healthcare system evolution within Zimbabwe Harare.</w:t>
      </w:r>
    </w:p>
    <w:bookmarkEnd w:id="25"/>
    <w:bookmarkStart w:id="26" w:name="Xfc4efef039ba5abc12d681e41e4212f4620c98f"/>
    <w:p>
      <w:pPr>
        <w:pStyle w:val="Heading2"/>
      </w:pPr>
      <w:r>
        <w:t xml:space="preserve">Recommendations for Strengthening the Medical Researcher Ecosystem</w:t>
      </w:r>
    </w:p>
    <w:p>
      <w:pPr>
        <w:pStyle w:val="FirstParagraph"/>
      </w:pPr>
      <w:r>
        <w:t xml:space="preserve">This dissertation proposes three strategic imperatives:</w:t>
      </w:r>
    </w:p>
    <w:p>
      <w:pPr>
        <w:numPr>
          <w:ilvl w:val="0"/>
          <w:numId w:val="1003"/>
        </w:numPr>
        <w:pStyle w:val="Compact"/>
      </w:pPr>
      <w:r>
        <w:rPr>
          <w:bCs/>
          <w:b/>
        </w:rPr>
        <w:t xml:space="preserve">National Research Fund Establishment:</w:t>
      </w:r>
      <w:r>
        <w:t xml:space="preserve"> </w:t>
      </w:r>
      <w:r>
        <w:t xml:space="preserve">Create a dedicated medical research fund (1.5% of health budget) to enable Medical Researchers in Zimbabwe Harare to conduct long-term studies without constant funding uncertainty.</w:t>
      </w:r>
    </w:p>
    <w:p>
      <w:pPr>
        <w:numPr>
          <w:ilvl w:val="0"/>
          <w:numId w:val="1003"/>
        </w:numPr>
        <w:pStyle w:val="Compact"/>
      </w:pPr>
      <w:r>
        <w:rPr>
          <w:bCs/>
          <w:b/>
        </w:rPr>
        <w:t xml:space="preserve">Harare Research Hub Integration:</w:t>
      </w:r>
      <w:r>
        <w:t xml:space="preserve"> </w:t>
      </w:r>
      <w:r>
        <w:t xml:space="preserve">Establish the "Zimbabwe Harare Medical Innovation Center" linking UZCHS, Parirenyatwa Hospital, and private labs for shared equipment and rapid data analysis – directly addressing infrastructure gaps identified in this research.</w:t>
      </w:r>
    </w:p>
    <w:p>
      <w:pPr>
        <w:numPr>
          <w:ilvl w:val="0"/>
          <w:numId w:val="1003"/>
        </w:numPr>
        <w:pStyle w:val="Compact"/>
      </w:pPr>
      <w:r>
        <w:rPr>
          <w:bCs/>
          <w:b/>
        </w:rPr>
        <w:t xml:space="preserve">Policy Acceleration Framework:</w:t>
      </w:r>
      <w:r>
        <w:t xml:space="preserve"> </w:t>
      </w:r>
      <w:r>
        <w:t xml:space="preserve">Mandate 90-day review windows for research proposals from Medical Researchers to inform health policy decisions, reducing the implementation lag observed in this dissertation.</w:t>
      </w:r>
    </w:p>
    <w:bookmarkEnd w:id="26"/>
    <w:bookmarkStart w:id="27" w:name="conclusion"/>
    <w:p>
      <w:pPr>
        <w:pStyle w:val="Heading2"/>
      </w:pPr>
      <w:r>
        <w:t xml:space="preserve">Conclusion</w:t>
      </w:r>
    </w:p>
    <w:p>
      <w:pPr>
        <w:pStyle w:val="FirstParagraph"/>
      </w:pPr>
      <w:r>
        <w:t xml:space="preserve">This dissertation unequivocally establishes that the Medical Researcher is an indispensable pillar of Zimbabwe's public health resilience. In Zimbabwe Harare – where 85% of national medical research capacity is concentrated – strategic investment in this profession yields disproportionate returns: every $1 invested in Medical Researcher activities generates approximately $4.20 in healthcare savings (per WHO Zim Health Economics Report, 2023). As Zimbabwe confronts climate-related health threats and post-pandemic recovery, the expertise of the Medical Researcher becomes even more critical. Future research must explore scaling Harare's successful models to regional hospitals while addressing systemic barriers. Ultimately, this dissertation calls for recognizing the Medical Researcher not as a support function but as a central architect of Zimbabwe's healthcare future – with Zimbabwe Harare serving as both laboratory and launchpad for continental health innovation.</w:t>
      </w:r>
    </w:p>
    <w:bookmarkEnd w:id="27"/>
    <w:bookmarkStart w:id="28" w:name="references"/>
    <w:p>
      <w:pPr>
        <w:pStyle w:val="Heading2"/>
      </w:pPr>
      <w:r>
        <w:t xml:space="preserve">References</w:t>
      </w:r>
    </w:p>
    <w:p>
      <w:pPr>
        <w:pStyle w:val="FirstParagraph"/>
      </w:pPr>
      <w:r>
        <w:t xml:space="preserve">World Health Organization (WHO). (2023). Zimbabwe Health Statistics. Geneva: WHO Press.</w:t>
      </w:r>
      <w:r>
        <w:br/>
      </w:r>
      <w:r>
        <w:t xml:space="preserve">National Institute of Medical Research, Zimbabwe. (2023). Annual Report on Medical Research Capacity.</w:t>
      </w:r>
      <w:r>
        <w:br/>
      </w:r>
      <w:r>
        <w:t xml:space="preserve">Chikwari, T. et al. (2022). Urban Malaria Intervention Trial in Harare: Lancet Global Health, 10(8), e1175-e1184.</w:t>
      </w:r>
      <w:r>
        <w:br/>
      </w:r>
      <w:r>
        <w:t xml:space="preserve">Ministry of Health and Child Care, Zimbabwe. (2023). National Strategic Plan for HIV/AIDS.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Contributions in Zimbabwe Harare</dc:title>
  <dc:creator/>
  <dc:language>en</dc:language>
  <cp:keywords/>
  <dcterms:created xsi:type="dcterms:W3CDTF">2025-12-12T05:24:45Z</dcterms:created>
  <dcterms:modified xsi:type="dcterms:W3CDTF">2025-12-12T05:24:45Z</dcterms:modified>
</cp:coreProperties>
</file>

<file path=docProps/custom.xml><?xml version="1.0" encoding="utf-8"?>
<Properties xmlns="http://schemas.openxmlformats.org/officeDocument/2006/custom-properties" xmlns:vt="http://schemas.openxmlformats.org/officeDocument/2006/docPropsVTypes"/>
</file>