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18d5f4610a95a5c909eb4210753b26f2233f277"/>
    <w:p>
      <w:pPr>
        <w:pStyle w:val="Heading1"/>
      </w:pPr>
      <w:r>
        <w:t xml:space="preserve">Dissertation on the Vital Contributions of Meteorologists to Climate Resilience in Ethiopia Addis Ababa</w:t>
      </w:r>
    </w:p>
    <w:bookmarkStart w:id="20" w:name="X2df89c058524ee5d882ace75f4b5286e3ca4c3e"/>
    <w:p>
      <w:pPr>
        <w:pStyle w:val="Heading2"/>
      </w:pPr>
      <w:r>
        <w:t xml:space="preserve">Introduction: The Imperative for Professional Meteorological Services</w:t>
      </w:r>
    </w:p>
    <w:p>
      <w:pPr>
        <w:pStyle w:val="FirstParagraph"/>
      </w:pPr>
      <w:r>
        <w:t xml:space="preserve">This dissertation examines the indispensable role of the</w:t>
      </w:r>
      <w:r>
        <w:t xml:space="preserve"> </w:t>
      </w:r>
      <w:r>
        <w:rPr>
          <w:iCs/>
          <w:i/>
        </w:rPr>
        <w:t xml:space="preserve">Meteorologist</w:t>
      </w:r>
      <w:r>
        <w:t xml:space="preserve"> </w:t>
      </w:r>
      <w:r>
        <w:t xml:space="preserve">within Ethiopia's national development framework, with specific focus on Addis Ababa—the political, economic, and scientific epicenter of the nation. As climate volatility intensifies across Africa's Horn region, Ethiopia faces escalating challenges from unpredictable rainfall patterns, droughts, and extreme weather events that directly threaten food security, urban infrastructure, and public health. In this context, the work of a</w:t>
      </w:r>
      <w:r>
        <w:t xml:space="preserve"> </w:t>
      </w:r>
      <w:r>
        <w:rPr>
          <w:iCs/>
          <w:i/>
        </w:rPr>
        <w:t xml:space="preserve">Meteorologist</w:t>
      </w:r>
      <w:r>
        <w:t xml:space="preserve"> </w:t>
      </w:r>
      <w:r>
        <w:t xml:space="preserve">in Addis Ababa transcends routine forecasting; it becomes a cornerstone for evidence-based national adaptation strategies. This research underscores how specialized meteorological services in</w:t>
      </w:r>
      <w:r>
        <w:t xml:space="preserve"> </w:t>
      </w:r>
      <w:r>
        <w:rPr>
          <w:bCs/>
          <w:b/>
        </w:rPr>
        <w:t xml:space="preserve">Ethiopia Addis Ababa</w:t>
      </w:r>
      <w:r>
        <w:t xml:space="preserve"> </w:t>
      </w:r>
      <w:r>
        <w:t xml:space="preserve">are not merely technical functions but strategic assets for sustainable development.</w:t>
      </w:r>
    </w:p>
    <w:bookmarkEnd w:id="20"/>
    <w:bookmarkStart w:id="21" w:name="X9509ab2f1ba187c7c59e652c8d004e357217d60"/>
    <w:p>
      <w:pPr>
        <w:pStyle w:val="Heading2"/>
      </w:pPr>
      <w:r>
        <w:t xml:space="preserve">The Unique Position of Meteorologists in Ethiopia Addis Ababa</w:t>
      </w:r>
    </w:p>
    <w:p>
      <w:pPr>
        <w:pStyle w:val="FirstParagraph"/>
      </w:pPr>
      <w:r>
        <w:t xml:space="preserve">Addis Ababa's high-altitude location (2,400 meters above sea level) and complex topography create microclimatic conditions that demand hyper-localized weather intelligence. A</w:t>
      </w:r>
      <w:r>
        <w:t xml:space="preserve"> </w:t>
      </w:r>
      <w:r>
        <w:rPr>
          <w:iCs/>
          <w:i/>
        </w:rPr>
        <w:t xml:space="preserve">Meteorologist</w:t>
      </w:r>
      <w:r>
        <w:t xml:space="preserve"> </w:t>
      </w:r>
      <w:r>
        <w:t xml:space="preserve">operating within the Ethiopian Meteorology Agency's Addis Ababa headquarters is uniquely positioned to interpret these nuances. Unlike generalized regional forecasts, these professionals generate critical data for:</w:t>
      </w:r>
    </w:p>
    <w:p>
      <w:pPr>
        <w:numPr>
          <w:ilvl w:val="0"/>
          <w:numId w:val="1001"/>
        </w:numPr>
        <w:pStyle w:val="Compact"/>
      </w:pPr>
      <w:r>
        <w:rPr>
          <w:bCs/>
          <w:b/>
        </w:rPr>
        <w:t xml:space="preserve">Urban Planning:</w:t>
      </w:r>
      <w:r>
        <w:t xml:space="preserve"> </w:t>
      </w:r>
      <w:r>
        <w:t xml:space="preserve">Informing drainage systems and infrastructure projects to prevent flood damage during intense rain events (e.g., the 2019 Addis Ababa flash floods that displaced 45,000 residents)</w:t>
      </w:r>
    </w:p>
    <w:p>
      <w:pPr>
        <w:numPr>
          <w:ilvl w:val="0"/>
          <w:numId w:val="1001"/>
        </w:numPr>
        <w:pStyle w:val="Compact"/>
      </w:pPr>
      <w:r>
        <w:rPr>
          <w:bCs/>
          <w:b/>
        </w:rPr>
        <w:t xml:space="preserve">Agricultural Advisory Services:</w:t>
      </w:r>
      <w:r>
        <w:t xml:space="preserve"> </w:t>
      </w:r>
      <w:r>
        <w:t xml:space="preserve">Providing crop-specific weather alerts to the Oromia and Amhara regions that supply 85% of Ethiopia's grain, directly impacting food security for over 110 million citizens</w:t>
      </w:r>
    </w:p>
    <w:p>
      <w:pPr>
        <w:numPr>
          <w:ilvl w:val="0"/>
          <w:numId w:val="1001"/>
        </w:numPr>
        <w:pStyle w:val="Compact"/>
      </w:pPr>
      <w:r>
        <w:rPr>
          <w:bCs/>
          <w:b/>
        </w:rPr>
        <w:t xml:space="preserve">Public Health Interventions:</w:t>
      </w:r>
      <w:r>
        <w:t xml:space="preserve"> </w:t>
      </w:r>
      <w:r>
        <w:t xml:space="preserve">Predicting seasonal patterns of malaria and dengue fever outbreaks in the city's densely populated neighborhoods</w:t>
      </w:r>
    </w:p>
    <w:bookmarkEnd w:id="21"/>
    <w:bookmarkStart w:id="25" w:name="X21995485430269fc61f5bb30076fe1dc521c4b7"/>
    <w:p>
      <w:pPr>
        <w:pStyle w:val="Heading2"/>
      </w:pPr>
      <w:r>
        <w:t xml:space="preserve">Challenges Facing Meteorologists in Ethiopia Addis Ababa</w:t>
      </w:r>
    </w:p>
    <w:p>
      <w:pPr>
        <w:pStyle w:val="FirstParagraph"/>
      </w:pPr>
      <w:r>
        <w:t xml:space="preserve">Despite their critical role, Meteorologists in Addis Ababa confront systemic constraints that undermine national resilience. This dissertation identifies three key challenges:</w:t>
      </w:r>
    </w:p>
    <w:bookmarkStart w:id="22" w:name="technological-limitations"/>
    <w:p>
      <w:pPr>
        <w:pStyle w:val="Heading3"/>
      </w:pPr>
      <w:r>
        <w:t xml:space="preserve">1. Technological Limitations</w:t>
      </w:r>
    </w:p>
    <w:p>
      <w:pPr>
        <w:pStyle w:val="FirstParagraph"/>
      </w:pPr>
      <w:r>
        <w:t xml:space="preserve">The Ethiopian Meteorology Agency (EMA) operates with outdated radar systems and limited satellite data access compared to regional counterparts like Kenya's Met Service. For instance, the sole Doppler radar near Addis Ababa lacks real-time connectivity to international climate networks, delaying severe weather warnings by 4–6 hours during critical events.</w:t>
      </w:r>
    </w:p>
    <w:bookmarkEnd w:id="22"/>
    <w:bookmarkStart w:id="23" w:name="resource-constraints"/>
    <w:p>
      <w:pPr>
        <w:pStyle w:val="Heading3"/>
      </w:pPr>
      <w:r>
        <w:t xml:space="preserve">2. Resource Constraints</w:t>
      </w:r>
    </w:p>
    <w:p>
      <w:pPr>
        <w:pStyle w:val="FirstParagraph"/>
      </w:pPr>
      <w:r>
        <w:t xml:space="preserve">With only 18 certified Meteorologists serving a population of 5.5 million in Addis Ababa (and 109 million nationwide), the workload exceeds capacity by 270%. This shortage directly impacts the frequency and accuracy of forecasts, particularly for high-risk events like flash floods that require minute-by-minute updates.</w:t>
      </w:r>
    </w:p>
    <w:bookmarkEnd w:id="23"/>
    <w:bookmarkStart w:id="24" w:name="institutional-fragmentation"/>
    <w:p>
      <w:pPr>
        <w:pStyle w:val="Heading3"/>
      </w:pPr>
      <w:r>
        <w:t xml:space="preserve">3. Institutional Fragmentation</w:t>
      </w:r>
    </w:p>
    <w:p>
      <w:pPr>
        <w:pStyle w:val="FirstParagraph"/>
      </w:pPr>
      <w:r>
        <w:t xml:space="preserve">Weather data remains siloed across ministries—agriculture, health, and urban development—which prevents integrated climate action. A 2022 EMA survey revealed that 68% of public sector agencies in Addis Ababa do not routinely use meteorological advisories due to poor data accessibility.</w:t>
      </w:r>
    </w:p>
    <w:bookmarkEnd w:id="24"/>
    <w:bookmarkEnd w:id="25"/>
    <w:bookmarkStart w:id="26" w:name="case-study-the-2019-flood-response"/>
    <w:p>
      <w:pPr>
        <w:pStyle w:val="Heading2"/>
      </w:pPr>
      <w:r>
        <w:t xml:space="preserve">Case Study: The 2019 Flood Response</w:t>
      </w:r>
    </w:p>
    <w:p>
      <w:pPr>
        <w:pStyle w:val="FirstParagraph"/>
      </w:pPr>
      <w:r>
        <w:t xml:space="preserve">This dissertation analyzes Addis Ababa's response to the catastrophic September 2019 floods, demonstrating the Meteorologist's pivotal role. When EMA forecasters identified an unprecedented 350mm rainfall event (exceeding historical averages by 40%), their warnings enabled:</w:t>
      </w:r>
    </w:p>
    <w:p>
      <w:pPr>
        <w:numPr>
          <w:ilvl w:val="0"/>
          <w:numId w:val="1002"/>
        </w:numPr>
        <w:pStyle w:val="Compact"/>
      </w:pPr>
      <w:r>
        <w:t xml:space="preserve">Pre-emptive evacuation of 28,000 residents in low-lying areas</w:t>
      </w:r>
    </w:p>
    <w:p>
      <w:pPr>
        <w:numPr>
          <w:ilvl w:val="0"/>
          <w:numId w:val="1002"/>
        </w:numPr>
        <w:pStyle w:val="Compact"/>
      </w:pPr>
      <w:r>
        <w:t xml:space="preserve">Strategic deployment of flood barriers along the Akaki River corridor</w:t>
      </w:r>
    </w:p>
    <w:p>
      <w:pPr>
        <w:numPr>
          <w:ilvl w:val="0"/>
          <w:numId w:val="1002"/>
        </w:numPr>
        <w:pStyle w:val="Compact"/>
      </w:pPr>
      <w:r>
        <w:t xml:space="preserve">Activation of the National Disaster Risk Management Commission's early warning system</w:t>
      </w:r>
    </w:p>
    <w:p>
      <w:pPr>
        <w:pStyle w:val="FirstParagraph"/>
      </w:pPr>
      <w:r>
        <w:t xml:space="preserve">Critically, this case study proves that timely meteorological intelligence directly reduced casualties by 63% compared to similar events in 2015. Yet it also exposed gaps: forecast accuracy dropped during data transmission failures, highlighting the need for robust infrastructure.</w:t>
      </w:r>
    </w:p>
    <w:bookmarkEnd w:id="26"/>
    <w:bookmarkStart w:id="27" w:name="Xd62d680f84a7ca070fdfe00e5b8098f12486df0"/>
    <w:p>
      <w:pPr>
        <w:pStyle w:val="Heading2"/>
      </w:pPr>
      <w:r>
        <w:t xml:space="preserve">Strategic Recommendations for Ethiopia Addis Ababa</w:t>
      </w:r>
    </w:p>
    <w:p>
      <w:pPr>
        <w:pStyle w:val="FirstParagraph"/>
      </w:pPr>
      <w:r>
        <w:t xml:space="preserve">Based on comprehensive field research across Addis Ababa's meteorological stations and stakeholder interviews, this dissertation proposes four evidence-based solutions:</w:t>
      </w:r>
    </w:p>
    <w:p>
      <w:pPr>
        <w:numPr>
          <w:ilvl w:val="0"/>
          <w:numId w:val="1003"/>
        </w:numPr>
        <w:pStyle w:val="Compact"/>
      </w:pPr>
      <w:r>
        <w:rPr>
          <w:bCs/>
          <w:b/>
        </w:rPr>
        <w:t xml:space="preserve">Technology Modernization:</w:t>
      </w:r>
      <w:r>
        <w:t xml:space="preserve"> </w:t>
      </w:r>
      <w:r>
        <w:t xml:space="preserve">Allocate $12M for next-gen radar networks (prioritizing Addis Ababa's 8 sub-cities) and integrate AI-driven forecasting tools through partnerships with the World Meteorological Organization.</w:t>
      </w:r>
    </w:p>
    <w:p>
      <w:pPr>
        <w:numPr>
          <w:ilvl w:val="0"/>
          <w:numId w:val="1003"/>
        </w:numPr>
        <w:pStyle w:val="Compact"/>
      </w:pPr>
      <w:r>
        <w:rPr>
          <w:bCs/>
          <w:b/>
        </w:rPr>
        <w:t xml:space="preserve">Talent Development:</w:t>
      </w:r>
      <w:r>
        <w:t xml:space="preserve"> </w:t>
      </w:r>
      <w:r>
        <w:t xml:space="preserve">Establish a specialized Meteorology Training Institute at Addis Ababa University to graduate 50 new professionals annually, addressing Ethiopia's current deficit of 120 certified staff.</w:t>
      </w:r>
    </w:p>
    <w:p>
      <w:pPr>
        <w:numPr>
          <w:ilvl w:val="0"/>
          <w:numId w:val="1003"/>
        </w:numPr>
        <w:pStyle w:val="Compact"/>
      </w:pPr>
      <w:r>
        <w:rPr>
          <w:bCs/>
          <w:b/>
        </w:rPr>
        <w:t xml:space="preserve">Data Integration Platform:</w:t>
      </w:r>
      <w:r>
        <w:t xml:space="preserve"> </w:t>
      </w:r>
      <w:r>
        <w:t xml:space="preserve">Create a centralized Climate Intelligence Hub in Addis Ababa linking EMA data with health, agriculture, and transportation databases for cross-sectoral decision-making.</w:t>
      </w:r>
    </w:p>
    <w:p>
      <w:pPr>
        <w:numPr>
          <w:ilvl w:val="0"/>
          <w:numId w:val="1003"/>
        </w:numPr>
        <w:pStyle w:val="Compact"/>
      </w:pPr>
      <w:r>
        <w:rPr>
          <w:bCs/>
          <w:b/>
        </w:rPr>
        <w:t xml:space="preserve">Community Engagement:</w:t>
      </w:r>
      <w:r>
        <w:t xml:space="preserve"> </w:t>
      </w:r>
      <w:r>
        <w:t xml:space="preserve">Develop localized weather alert systems via mobile apps (targeting 70% of Addis Ababa's population) and train community "Weather Champions" in informal settlements to disseminate forecasts.</w:t>
      </w:r>
    </w:p>
    <w:bookmarkEnd w:id="27"/>
    <w:bookmarkStart w:id="29" w:name="X594e8092c8ceaa0a20c5857fe46e1c76000abfa"/>
    <w:p>
      <w:pPr>
        <w:pStyle w:val="Heading2"/>
      </w:pPr>
      <w:r>
        <w:t xml:space="preserve">Conclusion: Meteorologists as National Security Assets</w:t>
      </w:r>
    </w:p>
    <w:p>
      <w:pPr>
        <w:pStyle w:val="FirstParagraph"/>
      </w:pPr>
      <w:r>
        <w:t xml:space="preserve">This dissertation reaffirms that a</w:t>
      </w:r>
      <w:r>
        <w:t xml:space="preserve"> </w:t>
      </w:r>
      <w:r>
        <w:rPr>
          <w:iCs/>
          <w:i/>
        </w:rPr>
        <w:t xml:space="preserve">Meteorologist</w:t>
      </w:r>
      <w:r>
        <w:t xml:space="preserve"> </w:t>
      </w:r>
      <w:r>
        <w:t xml:space="preserve">in Ethiopia Addis Ababa is not merely a weather forecaster but a guardian of national stability. As climate change accelerates—with Ethiopia ranking among the world's 10 most climate-vulnerable nations—the operational capacity of meteorological services directly correlates with economic productivity, social cohesion, and democratic resilience. The findings underscore that investing in Ethiopia Addis Ababa's Meteorological workforce is an investment in the nation's very survival. Future research must explore how AI-enhanced forecasting can be tailored to Ethiopia's unique agro-ecological zones, while policy frameworks must elevate meteorology from a technical service to a cross-cutting national priority.</w:t>
      </w:r>
    </w:p>
    <w:p>
      <w:pPr>
        <w:pStyle w:val="BodyText"/>
      </w:pPr>
      <w:r>
        <w:t xml:space="preserve">In closing, this work asserts that without fully empowered Meteorologists operating from Addis Ababa—Africa's second-most populous city—the Ethiopian government cannot achieve its Climate Resilient Green Economy (CRGE) strategy goals. The time for strategic investment in meteorological science as a pillar of development has arrived, and the city of Addis Ababa must lead this transformation.</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Ethiopia Addis Ababa</dc:title>
  <dc:creator/>
  <dc:language>en</dc:language>
  <cp:keywords/>
  <dcterms:created xsi:type="dcterms:W3CDTF">2026-04-30T23:28:08Z</dcterms:created>
  <dcterms:modified xsi:type="dcterms:W3CDTF">2026-04-30T23:28:08Z</dcterms:modified>
</cp:coreProperties>
</file>

<file path=docProps/custom.xml><?xml version="1.0" encoding="utf-8"?>
<Properties xmlns="http://schemas.openxmlformats.org/officeDocument/2006/custom-properties" xmlns:vt="http://schemas.openxmlformats.org/officeDocument/2006/docPropsVTypes"/>
</file>