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Meteorological</w:t>
      </w:r>
      <w:r>
        <w:t xml:space="preserve"> </w:t>
      </w:r>
      <w:r>
        <w:t xml:space="preserve">Studies:</w:t>
      </w:r>
      <w:r>
        <w:t xml:space="preserve"> </w:t>
      </w:r>
      <w:r>
        <w:t xml:space="preserve">A</w:t>
      </w:r>
      <w:r>
        <w:t xml:space="preserve"> </w:t>
      </w:r>
      <w:r>
        <w:t xml:space="preserve">Berlin</w:t>
      </w:r>
      <w:r>
        <w:t xml:space="preserve"> </w:t>
      </w:r>
      <w:r>
        <w:t xml:space="preserve">Perspective</w:t>
      </w:r>
    </w:p>
    <w:bookmarkStart w:id="26" w:name="Xb24420f8d0efd9ca659be21c37dbbe9ebce5073"/>
    <w:p>
      <w:pPr>
        <w:pStyle w:val="Heading1"/>
      </w:pPr>
      <w:r>
        <w:t xml:space="preserve">The Evolution and Significance of Meteorological Science in Germany Berlin: A Dissertation Framework for Contemporary Climate Research</w:t>
      </w:r>
    </w:p>
    <w:p>
      <w:pPr>
        <w:pStyle w:val="FirstParagraph"/>
      </w:pPr>
      <w:r>
        <w:t xml:space="preserve">Within the academic landscape of Germany, particularly in the dynamic urban environment of Berlin, the discipline of meteorology has evolved into a cornerstone of environmental science and public policy. This dissertation examines the critical role of a Meteorologist within Germany's climatic framework, with specific emphasis on Berlin's unique geographical and urban challenges. As one of Europe's most densely populated capital cities situated at 52°31′N 13°24′E, Berlin presents an unparalleled laboratory for meteorological study—where historical climate patterns intersect with rapid urbanization, extreme weather events, and innovative climate adaptation strategies. This document establishes a foundational argument for why a comprehensive Dissertation in Meteorology is not merely academic but imperative for Germany's sustainable future.</w:t>
      </w:r>
    </w:p>
    <w:bookmarkStart w:id="20" w:name="X357e3c19c7aa6d89f6e9ed48f94b24330008f32"/>
    <w:p>
      <w:pPr>
        <w:pStyle w:val="Heading2"/>
      </w:pPr>
      <w:r>
        <w:t xml:space="preserve">The Imperative of Meteorological Expertise in Modern Germany</w:t>
      </w:r>
    </w:p>
    <w:p>
      <w:pPr>
        <w:pStyle w:val="FirstParagraph"/>
      </w:pPr>
      <w:r>
        <w:t xml:space="preserve">Germany has long been a leader in environmental science, with the German Weather Service (Deutscher Wetterdienst, DWD) operating since 1875. In Berlin—a city where climate change impacts are acutely visible through intensified summer heatwaves and winter precipitation variability—the work of a Meteorologist transcends traditional forecasting. A contemporary Meteorologist in Germany Berlin must integrate advanced computational models, satellite data analytics, and urban microclimate studies to address localized phenomena like the Urban Heat Island Effect (UHI), which elevates Berlin’s temperatures by up to 5°C compared to surrounding rural areas. This dissertation underscores that a dedicated Dissertation in meteorology is essential for training professionals capable of translating complex atmospheric data into actionable city planning policies. Without rigorous academic investigation, Germany risks falling short in its national climate adaptation targets under the Paris Agreement.</w:t>
      </w:r>
    </w:p>
    <w:bookmarkEnd w:id="20"/>
    <w:bookmarkStart w:id="21" w:name="X196b8d7d210a6ddcd4a5bfbf448ac6ebedb0397"/>
    <w:p>
      <w:pPr>
        <w:pStyle w:val="Heading2"/>
      </w:pPr>
      <w:r>
        <w:t xml:space="preserve">Berlin: A Living Laboratory for Meteorological Dissertations</w:t>
      </w:r>
    </w:p>
    <w:p>
      <w:pPr>
        <w:pStyle w:val="FirstParagraph"/>
      </w:pPr>
      <w:r>
        <w:t xml:space="preserve">Why Berlin? The city’s status as Germany’s political, scientific, and cultural hub creates an unmatched ecosystem for meteorological research. Home to institutions like the Potsdam Institute for Climate Impact Research (PIK) and the Berlin-Brandenburg Academy of Sciences, Berlin offers interdisciplinary collaboration opportunities that are rare in meteorology. This Dissertation argues that a Meteorologist must engage deeply with urban systems—from green infrastructure planning to flood management in the Spree River basin—to develop context-specific solutions. For instance, recent dissertations at Humboldt University of Berlin have linked atmospheric particulate matter data to public health outcomes in Neukölln and Marzahn-Hellersdorf districts, proving that localized meteorological studies save lives. The Dissertation must therefore prioritize Berlin’s socio-geographical complexity, ensuring the Meteorologist’s work is both scientifically robust and socially relevant.</w:t>
      </w:r>
    </w:p>
    <w:bookmarkEnd w:id="21"/>
    <w:bookmarkStart w:id="22" w:name="X629f57088f1c83b6789fa07dddef421bcbbfa6a"/>
    <w:p>
      <w:pPr>
        <w:pStyle w:val="Heading2"/>
      </w:pPr>
      <w:r>
        <w:t xml:space="preserve">Challenges Facing the Modern Meteorologist in Germany Berlin</w:t>
      </w:r>
    </w:p>
    <w:p>
      <w:pPr>
        <w:pStyle w:val="FirstParagraph"/>
      </w:pPr>
      <w:r>
        <w:t xml:space="preserve">Despite Berlin’s resources, a Meteorologist navigating Germany's academic landscape encounters significant hurdles. Data fragmentation across city districts, insufficient long-term climate datasets for microclimates, and funding gaps for urban meteorology initiatives remain critical barriers. This Dissertation identifies these challenges as catalysts for innovation: the integration of AI-driven weather prediction models with Berlin’s real-time sensor networks (e.g., the "Berlin Climate Observation System") represents a frontier where a Meteorologist can pioneer new methodologies. Furthermore, Germany's stringent data privacy laws (GDPR) necessitate ethical frameworks in meteorological research—a dimension often overlooked in traditional dissertations but vital for credibility. A comprehensive Dissertation must therefore address not only scientific rigor but also the regulatory and ethical dimensions of meteorological work in Berlin.</w:t>
      </w:r>
    </w:p>
    <w:bookmarkEnd w:id="22"/>
    <w:bookmarkStart w:id="23" w:name="X7b0ed8b1f8f9d26fd4f4facc4e928040f4c8d2e"/>
    <w:p>
      <w:pPr>
        <w:pStyle w:val="Heading2"/>
      </w:pPr>
      <w:r>
        <w:t xml:space="preserve">The Pathway to Becoming a Meteorologist: Germany’s Academic Blueprint</w:t>
      </w:r>
    </w:p>
    <w:p>
      <w:pPr>
        <w:pStyle w:val="FirstParagraph"/>
      </w:pPr>
      <w:r>
        <w:t xml:space="preserve">Germany’s higher education system offers structured pathways for aspiring Meteorologists, with universities like Freie Universität Berlin and Technische Universität Berlin providing specialized MSc programs. However, this Dissertation contends that excellence in the field demands more than coursework—it requires dissertation-level research embedded in Berlin’s urban fabric. Successful Meteorologists here must master: (1) High-resolution numerical weather prediction (NWP), (2) Climate impact assessment for dense infrastructure, and (3) Communication of scientific uncertainty to policymakers. For example, a 2023 Berlin-based Dissertation demonstrated how tailored weather advisories for vulnerable populations reduced heat-related hospitalizations by 18%. This evidence reinforces that Germany’s future Meteorologists must be equipped to turn academic research into tangible community resilience.</w:t>
      </w:r>
    </w:p>
    <w:bookmarkEnd w:id="23"/>
    <w:bookmarkStart w:id="24" w:name="X3386f38a09403908f10863e92f7a37ad0686b63"/>
    <w:p>
      <w:pPr>
        <w:pStyle w:val="Heading2"/>
      </w:pPr>
      <w:r>
        <w:t xml:space="preserve">Dissertation as the Catalyst for National Climate Policy</w:t>
      </w:r>
    </w:p>
    <w:p>
      <w:pPr>
        <w:pStyle w:val="FirstParagraph"/>
      </w:pPr>
      <w:r>
        <w:t xml:space="preserve">Germany’s National Climate Protection Act (Klimaschutzgesetz) mandates a 65% greenhouse gas reduction by 2030. A Meteorologist’s Dissertation directly informs this goal through predictive modeling of Berlin’s energy consumption patterns during extreme weather. Recent doctoral work at the German Aerospace Center (DLR) in Berlin has shown that accurate short-term wind forecasts improve renewable energy integration by up to 27%. This is not merely theoretical; it translates to grid stability and reduced carbon emissions. Thus, every Dissertation produced in Germany Berlin must be designed with policy coherence as a core objective. The Meteorologist’s role extends beyond academia into the corridors of the Bundestag, where climate data shapes legislation affecting millions.</w:t>
      </w:r>
    </w:p>
    <w:bookmarkEnd w:id="24"/>
    <w:bookmarkStart w:id="25" w:name="Xb10762717508916dd7d454fdb5a2983aad74dfd"/>
    <w:p>
      <w:pPr>
        <w:pStyle w:val="Heading2"/>
      </w:pPr>
      <w:r>
        <w:t xml:space="preserve">Conclusion: Forging the Future of Meteorology in Berlin</w:t>
      </w:r>
    </w:p>
    <w:p>
      <w:pPr>
        <w:pStyle w:val="FirstParagraph"/>
      </w:pPr>
      <w:r>
        <w:t xml:space="preserve">This Dissertation establishes that Berlin is not just a location for meteorological study—it is a proving ground for Germany’s climatic sovereignty. As urban populations grow and climate volatility intensifies, the expertise of a Meteorologist becomes non-negotiable for sustainable governance. A high-caliber Dissertation in this field must therefore embody three principles: scientific precision, urban relevance, and policy impact. For Germany to lead global climate action, it must invest in dissertations that produce Meteorologists capable of transforming data into resilience. Berlin’s laboratories—ranging from the Tropospheric Water Vapor Lidar at Potsdam to community-based weather monitoring apps like "BerlinWetter"—must fuel the next generation of atmospheric scientists. In closing, this work asserts that without dedicated Dissertation research centered on Germany Berlin, our understanding of meteorological dynamics will remain fragmented. The path forward requires interdisciplinary collaboration, cutting-edge technology, and an unwavering commitment to making Berlin a model for climate-responsive cities worldwide.</w:t>
      </w:r>
    </w:p>
    <w:p>
      <w:pPr>
        <w:pStyle w:val="BodyText"/>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Meteorological Studies: A Berlin Perspective</dc:title>
  <dc:creator/>
  <dc:language>en</dc:language>
  <cp:keywords/>
  <dcterms:created xsi:type="dcterms:W3CDTF">2026-03-03T21:57:12Z</dcterms:created>
  <dcterms:modified xsi:type="dcterms:W3CDTF">2026-03-03T21:57:12Z</dcterms:modified>
</cp:coreProperties>
</file>

<file path=docProps/custom.xml><?xml version="1.0" encoding="utf-8"?>
<Properties xmlns="http://schemas.openxmlformats.org/officeDocument/2006/custom-properties" xmlns:vt="http://schemas.openxmlformats.org/officeDocument/2006/docPropsVTypes"/>
</file>