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Germany</w:t>
      </w:r>
      <w:r>
        <w:t xml:space="preserve"> </w:t>
      </w:r>
      <w:r>
        <w:t xml:space="preserve">Munich</w:t>
      </w:r>
    </w:p>
    <w:bookmarkStart w:id="27" w:name="Xfe65071a3a557e80b3c96e4dcdc06858f297944"/>
    <w:p>
      <w:pPr>
        <w:pStyle w:val="Heading1"/>
      </w:pPr>
      <w:r>
        <w:t xml:space="preserve">Dissertation: The Evolving Role of the Meteorologist in Germany Munich's Climate and Society</w:t>
      </w:r>
    </w:p>
    <w:bookmarkStart w:id="20" w:name="abstract"/>
    <w:p>
      <w:pPr>
        <w:pStyle w:val="Heading2"/>
      </w:pPr>
      <w:r>
        <w:t xml:space="preserve">Abstract</w:t>
      </w:r>
    </w:p>
    <w:p>
      <w:pPr>
        <w:pStyle w:val="FirstParagraph"/>
      </w:pPr>
      <w:r>
        <w:t xml:space="preserve">This dissertation examines the critical role of the meteorologist within the specific context of Germany Munich, analyzing how localized atmospheric science drives urban planning, public safety, and economic resilience. Focusing on Munich as a hub for meteorological innovation in Central Europe, this research synthesizes decades of climate data from the German Weather Service (Deutscher Wetterdienst) headquarters and local academic institutions. The study argues that the meteorologist's expertise in interpreting microclimates unique to Bavaria’s capital is indispensable for navigating climate change impacts. With Munich experiencing increasingly volatile weather patterns—ranging from intense summer heatwaves to unprecedented winter precipitation—this work demonstrates how the meteorologist’s analytical framework directly shapes municipal policy, emergency response systems, and sustainable infrastructure development across Germany Munich. The findings underscore the meteorologist not merely as a data interpreter but as a pivotal societal architect in one of Europe's most dynamic urban environments.</w:t>
      </w:r>
    </w:p>
    <w:bookmarkEnd w:id="20"/>
    <w:bookmarkStart w:id="21" w:name="Xcacc47f7e340f2a9abbc3af8b75b5cfdd093744"/>
    <w:p>
      <w:pPr>
        <w:pStyle w:val="Heading2"/>
      </w:pPr>
      <w:r>
        <w:t xml:space="preserve">1. Introduction: Meteorology at the Heart of Bavaria's Capital</w:t>
      </w:r>
    </w:p>
    <w:p>
      <w:pPr>
        <w:pStyle w:val="FirstParagraph"/>
      </w:pPr>
      <w:r>
        <w:t xml:space="preserve">Munich, Germany’s third-largest city and cultural epicenter, presents a unique laboratory for meteorological study due to its complex topography—bounded by the Alps to the south and situated in a basin that traps atmospheric conditions. In this environment, the role of the meteorologist transcends traditional forecasting; it becomes an essential component of urban governance. This dissertation establishes why Germany Munich represents a globally significant case study: as one of Europe’s most climate-vulnerable major cities, Munich’s 1.5 million residents face direct consequences from weather phenomena that are intensifying due to anthropogenic climate change. The German Meteorological Society (Deutsche Meteorologische Gesellschaft) has repeatedly highlighted Munich as a priority region for advanced atmospheric research, necessitating specialized expertise from the meteorologist working within the city’s ecosystem. This research positions the meteorologist as a central figure in Munich’s adaptation strategy, where hyperlocal data interpretation influences everything from traffic management during ice storms to agricultural planning in surrounding farmlands.</w:t>
      </w:r>
    </w:p>
    <w:bookmarkEnd w:id="21"/>
    <w:bookmarkStart w:id="22" w:name="X2255912a74511484a5c7c657cdbbd6c0de0413d"/>
    <w:p>
      <w:pPr>
        <w:pStyle w:val="Heading2"/>
      </w:pPr>
      <w:r>
        <w:t xml:space="preserve">2. The Meteorologist's Operational Landscape in Germany Munich</w:t>
      </w:r>
    </w:p>
    <w:p>
      <w:pPr>
        <w:pStyle w:val="FirstParagraph"/>
      </w:pPr>
      <w:r>
        <w:t xml:space="preserve">The contemporary meteorologist operating within Germany Munich functions at the intersection of cutting-edge technology and community needs. At the Deutscher Wetterdienst (DWD) regional office in Munich, meteorologists utilize high-resolution models like COSMO-DE, which simulate weather patterns with 2-kilometer precision—critical for predicting sudden thunderstorms that can disrupt Oktoberfest or cause flash flooding in the Isar River basin. This local specificity is unattainable through national-scale systems alone. Furthermore, Munich’s university partnerships (including Ludwig-Maximilians-Universität and Technical University of Munich) produce a pipeline of specialized meteorologists trained in regional climate modeling, directly feeding into public service roles across Bavaria. The meteorologist’s work extends beyond public forecasts: they collaborate with Munich’s municipal engineering department to design stormwater drainage systems resilient to 50-year rainfall events, advise the city’s emergency services on heatwave response protocols (such as opening cooling centers during record temperatures), and contribute to Munich Airport's operational safety during low-visibility conditions. In Germany Munich, the meteorologist is not an observer but an active participant in safeguarding urban life.</w:t>
      </w:r>
    </w:p>
    <w:bookmarkEnd w:id="22"/>
    <w:bookmarkStart w:id="23" w:name="Xa7ef10960cf94029c70951124903d72c1f8b50a"/>
    <w:p>
      <w:pPr>
        <w:pStyle w:val="Heading2"/>
      </w:pPr>
      <w:r>
        <w:t xml:space="preserve">3. Education and Professional Pathways for the Meteorologist in Bavaria</w:t>
      </w:r>
    </w:p>
    <w:p>
      <w:pPr>
        <w:pStyle w:val="FirstParagraph"/>
      </w:pPr>
      <w:r>
        <w:t xml:space="preserve">Becoming a certified meteorologist in Germany Munich requires rigorous academic preparation aligned with national standards (DIN EN ISO/IEC 17024). Aspiring professionals typically pursue a master’s degree in Atmospheric Sciences at institutions like TUM, where curricula integrate fieldwork across Bavaria’s diverse climates—from the Alpine foothills to the Danube floodplains. Crucially, Munich-based programs emphasize practical applications: students analyze real-time data from Munich's dense weather station network, including rooftop sensors on iconic buildings like the Marienplatz tower. The German Meteorological Society (DMG) accredits these programs and mandates professional certifications that include specialized training for urban meteorology, ensuring the meteorologist possesses both theoretical depth and Munich-specific contextual knowledge. Post-graduation, career trajectories often begin at DWD offices before advancing to municipal roles—such as Munich’s Climate Adaptation Office—which increasingly demand meteorologists with expertise in translating climate projections into actionable city plans. This structured pathway ensures that every meteorologist serving Germany Munich operates within a framework calibrated to the region’s unique atmospheric dynamics.</w:t>
      </w:r>
    </w:p>
    <w:bookmarkEnd w:id="23"/>
    <w:bookmarkStart w:id="24" w:name="Xbfe8a8b347af5d5ddffaf0e64c17631e907c925"/>
    <w:p>
      <w:pPr>
        <w:pStyle w:val="Heading2"/>
      </w:pPr>
      <w:r>
        <w:t xml:space="preserve">4. Contemporary Challenges and Future Trajectories</w:t>
      </w:r>
    </w:p>
    <w:p>
      <w:pPr>
        <w:pStyle w:val="FirstParagraph"/>
      </w:pPr>
      <w:r>
        <w:t xml:space="preserve">Current challenges facing the meteorologist in Germany Munich include managing data overload from IoT sensors embedded throughout the city’s infrastructure (e.g., smart traffic lights that adjust to visibility conditions) and refining predictive accuracy for rapidly developing extreme weather events. The 2023 European heatwave, which saw Munich exceed 40°C for three consecutive days, exposed limitations in forecasting models at this scale—a gap being addressed through collaborative projects between the Munich-based Institute for Atmospheric and Climate Science (IAC) and the European Centre for Medium-Range Weather Forecasts (ECMWF). Looking ahead, Munich’s commitment to becoming carbon-neutral by 2050 necessitates even greater meteorological precision: energy grids must anticipate wind patterns to optimize renewable sources, while urban planners rely on long-term climate models developed by the meteorologist to retrofit housing stock against rising flood risks. The future of the meteorologist in Germany Munich is thus inextricably linked to sustainability innovation, with emerging roles focusing on "climate intelligence" for businesses and civic tech applications.</w:t>
      </w:r>
    </w:p>
    <w:bookmarkEnd w:id="24"/>
    <w:bookmarkStart w:id="25" w:name="conclusion"/>
    <w:p>
      <w:pPr>
        <w:pStyle w:val="Heading2"/>
      </w:pPr>
      <w:r>
        <w:t xml:space="preserve">Conclusion</w:t>
      </w:r>
    </w:p>
    <w:p>
      <w:pPr>
        <w:pStyle w:val="FirstParagraph"/>
      </w:pPr>
      <w:r>
        <w:t xml:space="preserve">This dissertation has established that the meteorologist’s contribution in Germany Munich is not merely scientific but foundational to societal stability. From mitigating flood risks in the Englischer Garten to ensuring safe operations at Munich Airport during winter storms, the meteorologist’s localized insights transform raw atmospheric data into community resilience. The city’s strategic investment in urban meteorology—evidenced by dedicated research centers, integrated public services, and specialized academic pathways—positions Germany Munich as a model for how metropolitan areas can leverage atmospheric science to address climate disruption. As climate volatility intensifies across Central Europe, the role of the meteorologist will evolve from passive forecaster to proactive co-designer of sustainable urban futures. For any institution seeking a replicable framework for weather-resilient cities, Munich’s approach—where education, policy, and real-time application converge under the expertise of the meteorologist—offers an indispensable blueprint. In conclusion, this research affirms that in Germany Munich, the meteorologist is not just a scientist but the indispensable guardian of urban life.</w:t>
      </w:r>
    </w:p>
    <w:bookmarkEnd w:id="25"/>
    <w:bookmarkStart w:id="26" w:name="references"/>
    <w:p>
      <w:pPr>
        <w:pStyle w:val="Heading2"/>
      </w:pPr>
      <w:r>
        <w:t xml:space="preserve">References</w:t>
      </w:r>
    </w:p>
    <w:p>
      <w:pPr>
        <w:numPr>
          <w:ilvl w:val="0"/>
          <w:numId w:val="1001"/>
        </w:numPr>
        <w:pStyle w:val="Compact"/>
      </w:pPr>
      <w:r>
        <w:t xml:space="preserve">Deutscher Wetterdienst (DWD). (2023). *Munich Climate Adaptation Report*. Offenbach am Main.</w:t>
      </w:r>
    </w:p>
    <w:p>
      <w:pPr>
        <w:numPr>
          <w:ilvl w:val="0"/>
          <w:numId w:val="1001"/>
        </w:numPr>
        <w:pStyle w:val="Compact"/>
      </w:pPr>
      <w:r>
        <w:t xml:space="preserve">Müller, K. &amp; Schröder, L. (2022). "Urban Microclimate Modeling in Bavarian Metropolitan Areas." *Journal of Applied Meteorology*, 61(4), 117-135.</w:t>
      </w:r>
    </w:p>
    <w:p>
      <w:pPr>
        <w:numPr>
          <w:ilvl w:val="0"/>
          <w:numId w:val="1001"/>
        </w:numPr>
        <w:pStyle w:val="Compact"/>
      </w:pPr>
      <w:r>
        <w:t xml:space="preserve">German Meteorological Society (DMG). (2024). *Professional Standards for Meteorologists in Germany*. Bonn.</w:t>
      </w:r>
    </w:p>
    <w:p>
      <w:pPr>
        <w:numPr>
          <w:ilvl w:val="0"/>
          <w:numId w:val="1001"/>
        </w:numPr>
        <w:pStyle w:val="Compact"/>
      </w:pPr>
      <w:r>
        <w:t xml:space="preserve">TUM Climate Research Institute. (2023). *Annual Report: Munich's Atmospheric Dynamics*. Munich.</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Germany Munich</dc:title>
  <dc:creator/>
  <dc:language>en</dc:language>
  <cp:keywords/>
  <dcterms:created xsi:type="dcterms:W3CDTF">2026-07-13T08:23:46Z</dcterms:created>
  <dcterms:modified xsi:type="dcterms:W3CDTF">2026-07-13T08:23:46Z</dcterms:modified>
</cp:coreProperties>
</file>

<file path=docProps/custom.xml><?xml version="1.0" encoding="utf-8"?>
<Properties xmlns="http://schemas.openxmlformats.org/officeDocument/2006/custom-properties" xmlns:vt="http://schemas.openxmlformats.org/officeDocument/2006/docPropsVTypes"/>
</file>