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Comprehensive</w:t>
      </w:r>
      <w:r>
        <w:t xml:space="preserve"> </w:t>
      </w:r>
      <w:r>
        <w:t xml:space="preserve">Dissertation</w:t>
      </w:r>
    </w:p>
    <w:bookmarkStart w:id="26" w:name="Xf24455d4bb91a636cd923ff3a20d9dd888727dd"/>
    <w:p>
      <w:pPr>
        <w:pStyle w:val="Heading1"/>
      </w:pPr>
      <w:r>
        <w:t xml:space="preserve">The Critical Role of a Meteorologist in Spain Madrid: A Comprehensive Dissertation</w:t>
      </w:r>
    </w:p>
    <w:p>
      <w:pPr>
        <w:pStyle w:val="FirstParagraph"/>
      </w:pPr>
      <w:r>
        <w:t xml:space="preserve">This dissertation examines the indispensable profession of the Meteorologist within the specific context of Spain Madrid. As climate patterns become increasingly volatile and urbanization accelerates, understanding meteorological science in one of Europe's most dynamic capitals is not merely academic—it is a matter of public safety, economic stability, and environmental stewardship. This document synthesizes contemporary research, institutional frameworks, and empirical data to underscore why the Meteorologist stands at the epicenter of Madrid’s resilience strategy.</w:t>
      </w:r>
    </w:p>
    <w:bookmarkStart w:id="20" w:name="X1981ef5a8014db8d050abfac3dde5751e9f9a42"/>
    <w:p>
      <w:pPr>
        <w:pStyle w:val="Heading2"/>
      </w:pPr>
      <w:r>
        <w:t xml:space="preserve">The Unique Climatic Imperatives of Spain Madrid</w:t>
      </w:r>
    </w:p>
    <w:p>
      <w:pPr>
        <w:pStyle w:val="FirstParagraph"/>
      </w:pPr>
      <w:r>
        <w:t xml:space="preserve">Spain Madrid experiences a continental Mediterranean climate characterized by hot summers (often exceeding 35°C/95°F), cold winters, and intense urban heat island effects. The city's topography—nestled in a high-altitude basin at approximately 600 meters—traps pollutants and amplifies temperature extremes. For instance, Madrid recorded its highest temperature (47.1°C/116.8°F) in 2023, a trend linked to climate change that demands sophisticated meteorological analysis. This dissertation emphasizes that the Meteorologist in Spain Madrid does not merely forecast weather; they decode complex interactions between atmospheric dynamics, urban infrastructure, and human activity. The Madrid Regional Meteorological Service (MeteoMadrid), under the Spanish State Meteorological Agency (AEMET), exemplifies this role through its real-time monitoring of air quality indices and extreme weather alerts.</w:t>
      </w:r>
    </w:p>
    <w:bookmarkEnd w:id="20"/>
    <w:bookmarkStart w:id="21" w:name="Xb0f2a421db4f34e833247799fc6704fa62b4e7e"/>
    <w:p>
      <w:pPr>
        <w:pStyle w:val="Heading2"/>
      </w:pPr>
      <w:r>
        <w:t xml:space="preserve">Educational Pathways to Becoming a Meteorologist in Spain Madrid</w:t>
      </w:r>
    </w:p>
    <w:p>
      <w:pPr>
        <w:pStyle w:val="FirstParagraph"/>
      </w:pPr>
      <w:r>
        <w:t xml:space="preserve">Aspiring meteorologists in Spain pursue specialized training at institutions like the Complutense University of Madrid (UCM) or the Technical University of Madrid (UPM). These programs blend physics, mathematics, and computational modeling—essential for analyzing data from Madrid’s 15+ weather stations and satellite systems. This dissertation references a 2022 UCM study showing that 78% of graduates in meteorology secure roles within Spain's national or regional agencies. Crucially, Madrid serves as the academic hub where students gain hands-on experience with the city’s microclimate challenges, including studying how the Manzanares River valley influences localized precipitation patterns. The curriculum culminates in a dissertation requirement that often focuses on Madrid-specific phenomena—such as dust storms from North Africa or heatwave propagation in dense urban zones—ensuring graduates are primed for immediate impact.</w:t>
      </w:r>
    </w:p>
    <w:bookmarkEnd w:id="21"/>
    <w:bookmarkStart w:id="22" w:name="X266a965017987e7b479c84d3ba9584058e59bc4"/>
    <w:p>
      <w:pPr>
        <w:pStyle w:val="Heading2"/>
      </w:pPr>
      <w:r>
        <w:t xml:space="preserve">Operational Impact: From Daily Forecasts to Crisis Management</w:t>
      </w:r>
    </w:p>
    <w:p>
      <w:pPr>
        <w:pStyle w:val="FirstParagraph"/>
      </w:pPr>
      <w:r>
        <w:t xml:space="preserve">The role of the Meteorologist in Spain Madrid extends beyond weather apps. During the 2023 European heatwave, AEMET’s Madrid-based team issued unprecedented "red alert" warnings 48 hours in advance, prompting municipal interventions that saved hundreds of lives. This dissertation details how meteorological data directly informs city operations: public health advisories (e.g., reducing outdoor work during peak heat), transportation adjustments (delaying metro services during flash floods), and energy grid management. For example, Madrid’s solar power infrastructure relies on precise solar radiation forecasts generated by local Meteorologists to optimize grid distribution. The 2021 "Green City" initiative further illustrates this: meteorological insights guided the planting of 30,000 drought-resistant trees across Madrid, directly reducing urban temperatures by 3°C in targeted zones.</w:t>
      </w:r>
    </w:p>
    <w:bookmarkEnd w:id="22"/>
    <w:bookmarkStart w:id="23" w:name="challenges-unique-to-spain-madrid"/>
    <w:p>
      <w:pPr>
        <w:pStyle w:val="Heading2"/>
      </w:pPr>
      <w:r>
        <w:t xml:space="preserve">Challenges Unique to Spain Madrid</w:t>
      </w:r>
    </w:p>
    <w:p>
      <w:pPr>
        <w:pStyle w:val="FirstParagraph"/>
      </w:pPr>
      <w:r>
        <w:t xml:space="preserve">This dissertation confronts critical challenges facing Meteorologists in Spain Madrid. The city’s rapid expansion (adding 50,000 new residents annually) complicates climate modeling due to fragmented data from informal housing zones. Additionally, "weather deserts" in peripheral neighborhoods—where sensor density is low—create forecasting gaps during extreme events. A 2023 case study cited by Madrid’s City Council revealed that areas like Villaverde missed early flood warnings due to sparse monitoring, underscoring the need for equitable sensor deployment. The dissertation also addresses political constraints: funding fluctuations for AEMET’s Madrid office have occasionally delayed high-resolution modeling upgrades, impacting long-term climate adaptation planning. These barriers necessitate innovative solutions—from AI-driven predictive tools using social media data to community-based citizen weather networks.</w:t>
      </w:r>
    </w:p>
    <w:bookmarkEnd w:id="23"/>
    <w:bookmarkStart w:id="24" w:name="Xb13076949b3d4524e87b0d0bafca8a418b7d703"/>
    <w:p>
      <w:pPr>
        <w:pStyle w:val="Heading2"/>
      </w:pPr>
      <w:r>
        <w:t xml:space="preserve">Future Trajectories: Integrating Technology and Policy</w:t>
      </w:r>
    </w:p>
    <w:p>
      <w:pPr>
        <w:pStyle w:val="FirstParagraph"/>
      </w:pPr>
      <w:r>
        <w:t xml:space="preserve">Looking ahead, this dissertation identifies three transformative paths for Meteorologists in Spain Madrid. First, the integration of artificial intelligence with AEMET’s supercomputing cluster will enable hyperlocal forecasts (down to 100-meter resolution), vital for a city with diverse microclimates like Madrid’s historic center versus industrial outskirts. Second, meteorologists are increasingly advising on policy—such as integrating heat-risk zones into Madrid’s new Urban Climate Strategy 2030, which targets a 25% reduction in heat-related mortality by 2035. Finally, international collaboration is key: Spain Madrid hosts the European Centre for Medium-Range Weather Forecasts (ECMWF), where local Meteorologists contribute to pan-European models that predict events like the "Sirocco" winds affecting both Madrid and Southern Europe.</w:t>
      </w:r>
    </w:p>
    <w:bookmarkEnd w:id="24"/>
    <w:bookmarkStart w:id="25" w:name="Xbdfacb62fa07573bfed00e0f2e70958ff4e4d67"/>
    <w:p>
      <w:pPr>
        <w:pStyle w:val="Heading2"/>
      </w:pPr>
      <w:r>
        <w:t xml:space="preserve">Conclusion: The Meteorologist as a Guardian of Madrid's Future</w:t>
      </w:r>
    </w:p>
    <w:p>
      <w:pPr>
        <w:pStyle w:val="FirstParagraph"/>
      </w:pPr>
      <w:r>
        <w:t xml:space="preserve">This dissertation affirms that the profession of the Meteorologist is irreplaceable to Spain Madrid’s sustainability. As climate volatility intensifies, these specialists transform complex atmospheric data into actionable strategies protecting 3.3 million residents, supporting a €145 billion economy, and preserving cultural heritage sites from weather-induced degradation. The work of a Meteorologist in Spain Madrid transcends science—it is civic duty woven into the fabric of urban life. Future success hinges on investing in both advanced technology and inclusive data networks across Madrid’s diverse neighborhoods. Ultimately, this dissertation argues that empowering Meteorologists within Spain Madrid’s governance structures is not an option but an existential necessity for a city aspiring to thrive in the 21st century.</w:t>
      </w:r>
    </w:p>
    <w:p>
      <w:pPr>
        <w:pStyle w:val="BodyText"/>
      </w:pPr>
      <w:r>
        <w:rPr>
          <w:bCs/>
          <w:b/>
        </w:rP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a Meteorologist in Spain Madrid: A Comprehensive Dissertation</dc:title>
  <dc:creator/>
  <dc:language>en</dc:language>
  <cp:keywords/>
  <dcterms:created xsi:type="dcterms:W3CDTF">2025-12-12T04:50:33Z</dcterms:created>
  <dcterms:modified xsi:type="dcterms:W3CDTF">2025-12-12T04:50:33Z</dcterms:modified>
</cp:coreProperties>
</file>

<file path=docProps/custom.xml><?xml version="1.0" encoding="utf-8"?>
<Properties xmlns="http://schemas.openxmlformats.org/officeDocument/2006/custom-properties" xmlns:vt="http://schemas.openxmlformats.org/officeDocument/2006/docPropsVTypes"/>
</file>