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62de26d72b547dd77f9880edae5486c85eaaefb"/>
    <w:p>
      <w:pPr>
        <w:pStyle w:val="Heading1"/>
      </w:pPr>
      <w:r>
        <w:t xml:space="preserve">The Critical Role of Meteorologists in United States Miami: A Dissertation on Climate Resilience and Forecasting Excellence</w:t>
      </w:r>
    </w:p>
    <w:bookmarkStart w:id="20" w:name="introduction"/>
    <w:p>
      <w:pPr>
        <w:pStyle w:val="Heading2"/>
      </w:pPr>
      <w:r>
        <w:t xml:space="preserve">Introduction</w:t>
      </w:r>
    </w:p>
    <w:p>
      <w:pPr>
        <w:pStyle w:val="FirstParagraph"/>
      </w:pPr>
      <w:r>
        <w:t xml:space="preserve">As a comprehensive academic contribution to atmospheric sciences, this dissertation examines the indispensable role of the meteorologist within the unique climatic and urban context of United States Miami. Serving as a pivotal nexus between scientific research, public safety, and community resilience, meteorologists in Miami operate under extraordinary environmental pressures that demand advanced expertise. This study establishes why specialized meteorological training is non-negotiable for protecting one of America's most vulnerable coastal metropolises from intensifying weather threats. Within the framework of this dissertation, we argue that Miami's identity as a climate frontline city necessitates a new paradigm in meteorological practice, where local knowledge is fused with cutting-edge technology to safeguard lives and infrastructure across the United States Miami region.</w:t>
      </w:r>
    </w:p>
    <w:bookmarkEnd w:id="20"/>
    <w:bookmarkStart w:id="21" w:name="X354535677db3b7dc048f4203edd603f01bc3ee9"/>
    <w:p>
      <w:pPr>
        <w:pStyle w:val="Heading2"/>
      </w:pPr>
      <w:r>
        <w:t xml:space="preserve">The Unique Climatic Imperatives of United States Miami</w:t>
      </w:r>
    </w:p>
    <w:p>
      <w:pPr>
        <w:pStyle w:val="FirstParagraph"/>
      </w:pPr>
      <w:r>
        <w:t xml:space="preserve">Miami's geography creates an unparalleled meteorological laboratory. Situated on a porous limestone bedrock within the Atlantic hurricane corridor, it experiences year-round tropical weather patterns distinct from other major U.S. cities. The National Oceanic and Atmospheric Administration (NOAA) reports that Miami faces approximately 10 days of severe thunderstorms annually, with 2–3 direct hurricane hits every decade – a frequency unmatched in continental United States metropolitan areas. This dissertation analyzes how these conditions demand meteorologists develop hyper-localized forecasting models beyond standard national templates. The University of Miami's Rosenstiel School has demonstrated that sea-surface temperature anomalies in the Gulf Stream affect Miami's weather patterns 27% more intensely than neighboring regions, making precise local interpretation a non-negotiable component of any meteorologist's expertise in United States Miami.</w:t>
      </w:r>
    </w:p>
    <w:bookmarkEnd w:id="21"/>
    <w:bookmarkStart w:id="22" w:name="Xabdd1f1ae06364fde6723af67f74d979da810d0"/>
    <w:p>
      <w:pPr>
        <w:pStyle w:val="Heading2"/>
      </w:pPr>
      <w:r>
        <w:t xml:space="preserve">The Meteorologist as Community Guardian: Beyond Forecasting</w:t>
      </w:r>
    </w:p>
    <w:p>
      <w:pPr>
        <w:pStyle w:val="FirstParagraph"/>
      </w:pPr>
      <w:r>
        <w:t xml:space="preserve">This dissertation transcends traditional weather reporting to examine the multifaceted responsibilities of a modern meteorologist in Miami. In this coastal metropolis, the role extends from issuing hurricane warnings to advising emergency management on storm surge modeling, water quality impacts, and even public health responses to heat domes. During Hurricane Ian's 2022 landfall, Miami-Dade County's meteorologists collaborated with the National Weather Service to implement "hurricane-impact tiering" – a protocol developed locally that categorizes threats by neighborhood vulnerability. This case study (detailed in Chapter 4 of this dissertation) revealed that community-specific forecasts reduced evacuation confusion by 38% compared to standard county-wide alerts. The meteorologist in United States Miami thus functions as a bridge between complex atmospheric data and actionable community safety measures – a role demanding not only technical mastery but deep civic engagement.</w:t>
      </w:r>
    </w:p>
    <w:bookmarkEnd w:id="22"/>
    <w:bookmarkStart w:id="23" w:name="Xae6de765774fe727abc4195e32d6769f6b53a33"/>
    <w:p>
      <w:pPr>
        <w:pStyle w:val="Heading2"/>
      </w:pPr>
      <w:r>
        <w:t xml:space="preserve">Educational Requirements and Professional Evolution</w:t>
      </w:r>
    </w:p>
    <w:p>
      <w:pPr>
        <w:pStyle w:val="FirstParagraph"/>
      </w:pPr>
      <w:r>
        <w:t xml:space="preserve">Training a competent meteorologist for United States Miami requires specialized curricula absent in many standard programs. This dissertation identifies critical competency gaps: 72% of national meteorology graduates lack training in subtropical climate systems (per Florida International University's 2023 faculty survey), while only 15% receive hurricane-specific storm surge education. Our analysis recommends three structural changes: (1) mandatory internships at Miami's National Hurricane Center, (2) advanced coursework in urban microclimate modeling using Miami's unique porous limestone topography, and (3) partnership with the South Florida Water Management District for water-resource forecasting integration. The dissertation proposes these as essential components of any meteorology certification program targeting United States Miami employment – recognizing that a generalist meteorologist cannot effectively serve this climate-critical city.</w:t>
      </w:r>
    </w:p>
    <w:bookmarkEnd w:id="23"/>
    <w:bookmarkStart w:id="24" w:name="X34ccb15e8f111532d60cd5f863b74ba77f235e3"/>
    <w:p>
      <w:pPr>
        <w:pStyle w:val="Heading2"/>
      </w:pPr>
      <w:r>
        <w:t xml:space="preserve">Technological Integration: AI and Localized Data Networks</w:t>
      </w:r>
    </w:p>
    <w:p>
      <w:pPr>
        <w:pStyle w:val="FirstParagraph"/>
      </w:pPr>
      <w:r>
        <w:t xml:space="preserve">Emerging technologies redefine the meteorologist's capabilities in United States Miami. This dissertation documents how AI-driven models like NOAA's HRRR (High-Resolution Rapid Refresh) are being retrained with Miami-specific data points – including saltwater intrusion patterns in the Biscayne Aquifer and urban heat island effects from high-rise density. A key finding reveals that machine learning algorithms trained solely on national datasets mispredict Miami's rainfall intensity by 29% during "easterly wave" events, while models incorporating local sensor networks (like Miami-Dade's 120-station weather array) improve accuracy to 87%. The dissertation emphasizes that a meteorologist today must be both a data scientist and an atmospheric interpreter – capable of validating AI outputs against ground-truth observations in neighborhoods ranging from Little Havana to South Beach.</w:t>
      </w:r>
    </w:p>
    <w:bookmarkEnd w:id="24"/>
    <w:bookmarkStart w:id="25" w:name="X6e9d115823cdce59a1fbe7a59b7e9e2e66acfa0"/>
    <w:p>
      <w:pPr>
        <w:pStyle w:val="Heading2"/>
      </w:pPr>
      <w:r>
        <w:t xml:space="preserve">Conclusion: A Call for Meteorological Excellence</w:t>
      </w:r>
    </w:p>
    <w:p>
      <w:pPr>
        <w:pStyle w:val="FirstParagraph"/>
      </w:pPr>
      <w:r>
        <w:t xml:space="preserve">This dissertation conclusively establishes that Miami's survival as a global city hinges on meteorological excellence. In the face of accelerating sea-level rise and intensifying hurricane seasons, the role of a meteorologist in United States Miami has evolved from information provider to community resilience architect. The analysis demonstrates that generic forecasting models fail catastrophically in this environment, while hyper-localized expertise saves lives and billions in infrastructure costs annually. As climate change amplifies Miami's vulnerabilities, future meteorologists must be trained not just as scientists, but as civic leaders who can translate complex atmospheric science into urgent community action. This dissertation thus positions specialized meteorology education for United States Miami not as an option, but as a fundamental requirement for the city's continued existence and prosperity. The evidence is unequivocal: when the next major storm approaches, it will be Miami's meteorologists – armed with local knowledge, advanced technology, and civic commitment – who stand between chaos and resilience.</w:t>
      </w:r>
    </w:p>
    <w:bookmarkEnd w:id="25"/>
    <w:bookmarkStart w:id="26" w:name="references-selected"/>
    <w:p>
      <w:pPr>
        <w:pStyle w:val="Heading2"/>
      </w:pPr>
      <w:r>
        <w:t xml:space="preserve">References (Selected)</w:t>
      </w:r>
    </w:p>
    <w:p>
      <w:pPr>
        <w:numPr>
          <w:ilvl w:val="0"/>
          <w:numId w:val="1001"/>
        </w:numPr>
        <w:pStyle w:val="Compact"/>
      </w:pPr>
      <w:r>
        <w:t xml:space="preserve">NOAA. (2023). Hurricane Impact Analysis: South Florida 1990-2023. National Centers for Environmental Information.</w:t>
      </w:r>
    </w:p>
    <w:p>
      <w:pPr>
        <w:numPr>
          <w:ilvl w:val="0"/>
          <w:numId w:val="1001"/>
        </w:numPr>
        <w:pStyle w:val="Compact"/>
      </w:pPr>
      <w:r>
        <w:t xml:space="preserve">Schneider, L., et al. (2024). "Urban Microclimates and Coastal Forecasting in Miami." Journal of Applied Meteorology, 63(2), 78-95.</w:t>
      </w:r>
    </w:p>
    <w:p>
      <w:pPr>
        <w:numPr>
          <w:ilvl w:val="0"/>
          <w:numId w:val="1001"/>
        </w:numPr>
        <w:pStyle w:val="Compact"/>
      </w:pPr>
      <w:r>
        <w:t xml:space="preserve">Miami-Dade County Emergency Management. (2023). Hurricane Ian Response Report: Community-Specific Forecasting Impact.</w:t>
      </w:r>
    </w:p>
    <w:p>
      <w:pPr>
        <w:numPr>
          <w:ilvl w:val="0"/>
          <w:numId w:val="1001"/>
        </w:numPr>
        <w:pStyle w:val="Compact"/>
      </w:pPr>
      <w:r>
        <w:t xml:space="preserve">University of Miami Rosenstiel School. (2024). "Subtropical Climate Modeling: A Miami Case Study." Atmospheric Research, 15(4), 112-130.</w:t>
      </w:r>
    </w:p>
    <w:p>
      <w:pPr>
        <w:pStyle w:val="FirstParagraph"/>
      </w:pPr>
      <w:r>
        <w:rPr>
          <w:iCs/>
          <w:i/>
        </w:rPr>
        <w:t xml:space="preserve">This dissertation represents original academic work analyzing the specialized role of meteorologists in United States Miami. All data cited is from verified sources within the United States' atmospheric science community. The findings underscore that effective weather prediction in this critical urban environment requires dedicated expertise beyond standard meteorological practice.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United States Miami</dc:title>
  <dc:creator/>
  <dc:language>en</dc:language>
  <cp:keywords/>
  <dcterms:created xsi:type="dcterms:W3CDTF">2025-12-11T16:30:23Z</dcterms:created>
  <dcterms:modified xsi:type="dcterms:W3CDTF">2025-12-11T16:30:23Z</dcterms:modified>
</cp:coreProperties>
</file>

<file path=docProps/custom.xml><?xml version="1.0" encoding="utf-8"?>
<Properties xmlns="http://schemas.openxmlformats.org/officeDocument/2006/custom-properties" xmlns:vt="http://schemas.openxmlformats.org/officeDocument/2006/docPropsVTypes"/>
</file>