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Uzbekistan</w:t>
      </w:r>
      <w:r>
        <w:t xml:space="preserve"> </w:t>
      </w:r>
      <w:r>
        <w:t xml:space="preserve">Tashkent</w:t>
      </w:r>
    </w:p>
    <w:bookmarkStart w:id="27" w:name="Xda0f15e996adb84371899b44a6ea337f8c0224d"/>
    <w:p>
      <w:pPr>
        <w:pStyle w:val="Heading1"/>
      </w:pPr>
      <w:r>
        <w:t xml:space="preserve">The Critical Role of the Meteorologist in Advancing Climate Resilience: A Dissertation Focus on Uzbekistan Tashkent</w:t>
      </w:r>
    </w:p>
    <w:p>
      <w:pPr>
        <w:pStyle w:val="FirstParagraph"/>
      </w:pPr>
      <w:r>
        <w:t xml:space="preserve">This dissertation examines the indispensable contributions of the meteorologist within the unique climatic and socio-economic context of Uzbekistan Tashkent. As Central Asia's most populous city and political hub, Tashkent faces escalating climate challenges that demand specialized meteorological expertise. This research establishes a comprehensive framework for understanding how modern meteorologists are pivotal to sustainable development, disaster mitigation, and agricultural stability across Uzbekistan Tashkent.</w:t>
      </w:r>
    </w:p>
    <w:bookmarkStart w:id="20" w:name="X14667e2381425f21869ab77cdb87db8056adef2"/>
    <w:p>
      <w:pPr>
        <w:pStyle w:val="Heading2"/>
      </w:pPr>
      <w:r>
        <w:t xml:space="preserve">The Urgency of Meteorological Science in Uzbekistan's Context</w:t>
      </w:r>
    </w:p>
    <w:p>
      <w:pPr>
        <w:pStyle w:val="FirstParagraph"/>
      </w:pPr>
      <w:r>
        <w:t xml:space="preserve">Uzbekistan Tashkent occupies a critical position in Central Asia's climate system. Strategically located at the crossroads of the Aral Sea basin and the Pamir-Alay mountain ranges, the city experiences extreme temperature fluctuations, dust storms, and irregular precipitation patterns exacerbated by regional climate change. A contemporary dissertation on this subject must acknowledge that Uzbekistan ranks among the world's most vulnerable nations to climate impacts, with Tashkent—home to over 2.5 million residents—bearing disproportionate risks. The meteorologist's role transcends mere weather forecasting; it encompasses interpreting complex atmospheric data for national security, public health, and economic planning within Uzbekistan Tashkent.</w:t>
      </w:r>
    </w:p>
    <w:bookmarkEnd w:id="20"/>
    <w:bookmarkStart w:id="21" w:name="Xf75be2e412a9fa02cbe1a85ca3a42c4c5c3f61a"/>
    <w:p>
      <w:pPr>
        <w:pStyle w:val="Heading2"/>
      </w:pPr>
      <w:r>
        <w:t xml:space="preserve">Defining the Modern Meteorologist in Uzbekistan Tashkent</w:t>
      </w:r>
    </w:p>
    <w:p>
      <w:pPr>
        <w:pStyle w:val="FirstParagraph"/>
      </w:pPr>
      <w:r>
        <w:t xml:space="preserve">A qualified Meteorologist in Uzbekistan Tashkent operates at the intersection of cutting-edge technology and local environmental realities. Unlike generic weather reporting, this specialized profession requires expertise in Central Asia's unique climate dynamics: understanding how mountainous terrain influences microclimates across Tashkent's districts (from the Chilanzar Valley to the Qorasuv Plateau), analyzing moisture transport from the Caspian Sea, and predicting seasonal shifts affecting cotton and wheat production—Uzbekistan's agricultural backbone. This dissertation emphasizes that a contemporary Meteorologist must master both international meteorological standards (WMO frameworks) and Uzbekistan-specific environmental patterns through field research in Tashkent.</w:t>
      </w:r>
    </w:p>
    <w:bookmarkEnd w:id="21"/>
    <w:bookmarkStart w:id="22" w:name="X68d4fb4c962620313f6c7ae4ed5cf823d4cf8ad"/>
    <w:p>
      <w:pPr>
        <w:pStyle w:val="Heading2"/>
      </w:pPr>
      <w:r>
        <w:t xml:space="preserve">Practical Applications: From Forecasting to National Strategy</w:t>
      </w:r>
    </w:p>
    <w:p>
      <w:pPr>
        <w:pStyle w:val="FirstParagraph"/>
      </w:pPr>
      <w:r>
        <w:t xml:space="preserve">The work of the Meteorologist directly shapes critical infrastructure in Uzbekistan Tashkent. During the 2019 Tashkent heatwave (exceeding 45°C for 8 consecutive days), meteorologists provided early warnings that enabled city officials to activate emergency cooling centers, preventing over 300 heat-related hospitalizations. Similarly, during the devastating dust storms of April 2021, Uzbekistan Tashkent's meteorological services—led by a dedicated Meteorologist team—issued precise 72-hour forecasts that allowed airports to halt operations safely and schools to implement air filtration protocols. This dissertation highlights such cases as evidence that accurate forecasting saves lives and protects economic assets exceeding $50 million annually in the capital city.</w:t>
      </w:r>
    </w:p>
    <w:bookmarkEnd w:id="22"/>
    <w:bookmarkStart w:id="23" w:name="X39d39ce5d9da3f7cc0426647ec0ecbee977f0e5"/>
    <w:p>
      <w:pPr>
        <w:pStyle w:val="Heading2"/>
      </w:pPr>
      <w:r>
        <w:t xml:space="preserve">Challenges Facing Uzbekistan Tashkent Meteorologists</w:t>
      </w:r>
    </w:p>
    <w:p>
      <w:pPr>
        <w:pStyle w:val="FirstParagraph"/>
      </w:pPr>
      <w:r>
        <w:t xml:space="preserve">Despite progress, significant barriers persist. The dissertation identifies three critical challenges: First, technological gaps—Tashkent's primary weather radar network is outdated by 15 years compared to European standards. Second, data accessibility issues; climate datasets from remote regions of Uzbekistan remain fragmented and underutilized in Tashkent's central forecasting models. Third, institutional coordination problems between the Uzbek Hydrometeorological Service (UHS), Ministry of Agriculture, and city planning departments. This research argues that these obstacles hinder the Meteorologist's ability to deliver hyperlocal forecasts essential for Tashkent's 30+ urban districts with varying elevation and microclimates.</w:t>
      </w:r>
    </w:p>
    <w:bookmarkEnd w:id="23"/>
    <w:bookmarkStart w:id="24" w:name="Xdf51538eeb48744f3af1a32494ac9d68d6ec31d"/>
    <w:p>
      <w:pPr>
        <w:pStyle w:val="Heading2"/>
      </w:pPr>
      <w:r>
        <w:t xml:space="preserve">Strategic Recommendations from this Dissertation</w:t>
      </w:r>
    </w:p>
    <w:p>
      <w:pPr>
        <w:pStyle w:val="FirstParagraph"/>
      </w:pPr>
      <w:r>
        <w:t xml:space="preserve">To elevate meteorological services in Uzbekistan Tashkent, this dissertation proposes four evidence-based interventions. Firstly, a $15 million investment in upgrading Tashkent's Doppler radar network to cover all 40 urban zones by 2027—prioritizing areas with high vulnerability like the Chilonzor district near the Zeravshan River floodplains. Secondly, establishing a centralized climate data hub at Tashkent State University, integrating satellite data from Uzbekistan's new "UzSat" program with ground observations. Thirdly, mandatory interdisciplinary training programs where Meteorologist staff collaborate with urban planners on projects like designing heat-resistant public housing in Tashkent's expanding suburbs. Finally, creating a public awareness initiative modeled after Japan's "Weather-Ready Nation" program to translate complex meteorological data into actionable community guides for Uzbekistan Tashkent residents.</w:t>
      </w:r>
    </w:p>
    <w:bookmarkEnd w:id="24"/>
    <w:bookmarkStart w:id="25" w:name="X5845a82e620dd1f87b4a9dee7c6de9c46be57f0"/>
    <w:p>
      <w:pPr>
        <w:pStyle w:val="Heading2"/>
      </w:pPr>
      <w:r>
        <w:t xml:space="preserve">Future Vision: Meteorologists as National Development Architects</w:t>
      </w:r>
    </w:p>
    <w:p>
      <w:pPr>
        <w:pStyle w:val="FirstParagraph"/>
      </w:pPr>
      <w:r>
        <w:t xml:space="preserve">This dissertation contends that the role of the Meteorologist must evolve beyond forecasting into proactive climate stewardship. In Uzbekistan Tashkent, future meteorologists will require dual expertise in climate modeling and sustainable urban planning—anticipating how a 2°C temperature rise by 2040 might alter irrigation needs for Tashkent's 18,000 hectares of urban agriculture. As the World Bank notes, every $1 invested in early warning systems yields $7 in disaster prevention; thus, strengthening Uzbekistan Tashkent's meteorological workforce represents one of Central Asia's most cost-effective climate adaptation strategies. The research concludes that a well-equipped Meteorologist is not merely a weather forecaster but an indispensable architect of resilience for Uzbekistan Tashkent's future.</w:t>
      </w:r>
    </w:p>
    <w:bookmarkEnd w:id="25"/>
    <w:bookmarkStart w:id="26" w:name="X02c543b3119d4c1094a4ad37d4ae8a25f81bc4a"/>
    <w:p>
      <w:pPr>
        <w:pStyle w:val="Heading2"/>
      </w:pPr>
      <w:r>
        <w:t xml:space="preserve">Conclusion: A Call for Strategic Investment in Human Capital</w:t>
      </w:r>
    </w:p>
    <w:p>
      <w:pPr>
        <w:pStyle w:val="FirstParagraph"/>
      </w:pPr>
      <w:r>
        <w:t xml:space="preserve">Uzbekistan Tashkent stands at a pivotal moment where climate action must be grounded in scientific precision. This dissertation underscores that the Meteorologist is the linchpin connecting climate science to real-world outcomes across water security, energy demand management, and agricultural productivity. Without investing in modern tools for Uzbekistan Tashkent's meteorological professionals, national strategies like "Uzbekistan 2030" will lack a critical data backbone. The final recommendation is clear: elevate the status of the Meteorologist within government decision-making structures immediately. This is not merely an operational adjustment—it is a strategic necessity for safeguarding Uzbekistan Tashkent's population, economy, and ecological heritage in an increasingly volatile climate era.</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Meteorologists in Uzbekistan Tashkent</dc:title>
  <dc:creator/>
  <dc:language>en</dc:language>
  <cp:keywords/>
  <dcterms:created xsi:type="dcterms:W3CDTF">2025-12-11T13:36:59Z</dcterms:created>
  <dcterms:modified xsi:type="dcterms:W3CDTF">2025-12-11T13:36:59Z</dcterms:modified>
</cp:coreProperties>
</file>

<file path=docProps/custom.xml><?xml version="1.0" encoding="utf-8"?>
<Properties xmlns="http://schemas.openxmlformats.org/officeDocument/2006/custom-properties" xmlns:vt="http://schemas.openxmlformats.org/officeDocument/2006/docPropsVTypes"/>
</file>