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China</w:t>
      </w:r>
      <w:r>
        <w:t xml:space="preserve"> </w:t>
      </w:r>
      <w:r>
        <w:t xml:space="preserve">Beijing</w:t>
      </w:r>
    </w:p>
    <w:bookmarkStart w:id="25" w:name="X0b179ee3561cdad6599df68417e3433f03a4c15"/>
    <w:p>
      <w:pPr>
        <w:pStyle w:val="Heading1"/>
      </w:pPr>
      <w:r>
        <w:t xml:space="preserve">The Critical Role of Midwives in Maternal Healthcare: A Dissertation on Contemporary Practice in China Beijing</w:t>
      </w:r>
    </w:p>
    <w:p>
      <w:pPr>
        <w:pStyle w:val="FirstParagraph"/>
      </w:pPr>
      <w:r>
        <w:t xml:space="preserve">Within the dynamic landscape of modern healthcare, the position of the midwife has emerged as a pivotal element in ensuring safe and dignified childbirth experiences. This dissertation examines the specialized role of the midwife within China's Beijing healthcare system, analyzing historical evolution, current challenges, and future trajectories. As Beijing continues to advance its medical infrastructure while preserving cultural traditions, understanding how midwives operate is essential for sustainable maternal health outcomes.</w:t>
      </w:r>
    </w:p>
    <w:bookmarkStart w:id="20" w:name="X29216e6c885ada8ffa712439515833359f57be9"/>
    <w:p>
      <w:pPr>
        <w:pStyle w:val="Heading2"/>
      </w:pPr>
      <w:r>
        <w:t xml:space="preserve">Historical Context: From Traditional Birth Attendants to Licensed Professionals</w:t>
      </w:r>
    </w:p>
    <w:p>
      <w:pPr>
        <w:pStyle w:val="FirstParagraph"/>
      </w:pPr>
      <w:r>
        <w:t xml:space="preserve">The origins of midwifery in China trace back millennia, with traditional birth attendants (TBAs) providing care rooted in ancestral practices. However, the 20th century marked a transformative shift when Beijing's healthcare authorities integrated midwifery into formal medical training. By the 1950s, China established standardized midwifery education programs under state supervision, moving beyond informal community-based practices. This institutionalization was particularly significant in Beijing as the national capital, where policies set precedents for nationwide implementation. The dissertation acknowledges that this transition laid groundwork for today's clinically trained midwives who bridge traditional Chinese healthcare philosophies with evidence-based obstetric care.</w:t>
      </w:r>
    </w:p>
    <w:bookmarkEnd w:id="20"/>
    <w:bookmarkStart w:id="21" w:name="Xb3ab698ee6f709f2a2ece6a5417e82df09821f2"/>
    <w:p>
      <w:pPr>
        <w:pStyle w:val="Heading2"/>
      </w:pPr>
      <w:r>
        <w:t xml:space="preserve">Contemporary Midwifery Practice in Beijing: A Dual-System Framework</w:t>
      </w:r>
    </w:p>
    <w:p>
      <w:pPr>
        <w:pStyle w:val="FirstParagraph"/>
      </w:pPr>
      <w:r>
        <w:t xml:space="preserve">Currently, the midwife in China Beijing operates within a sophisticated dual-system model. In public hospitals across Beijing, midwives function as core members of multidisciplinary obstetric teams, providing comprehensive care from prenatal counseling through postpartum recovery. Their responsibilities include fetal monitoring, labor management without unnecessary interventions, and immediate newborn assessments—aligning with World Health Organization (WHO) recommendations for respectful maternity care. Crucially, Beijing's midwives uniquely integrate Traditional Chinese Medicine (TCM) principles into standard protocols; for instance, using acupressure techniques or herbal teas to alleviate labor discomfort while maintaining biomedical safety standards.</w:t>
      </w:r>
    </w:p>
    <w:p>
      <w:pPr>
        <w:pStyle w:val="BodyText"/>
      </w:pPr>
      <w:r>
        <w:t xml:space="preserve">Meanwhile, in community health centers across Beijing’s districts—from the historic hutongs of Dongcheng to the modernized Shunyi district—midwives deliver primary maternal care. They conduct home visits for high-risk pregnancies, educate families on infant nutrition using culturally resonant methods (like explaining breastfeeding through ancestral dietary wisdom), and maintain meticulous records in Beijing's integrated electronic health system. This community-based approach has significantly reduced neonatal mortality rates in Beijing to 2.7 per 1,000 live births (2023 data), far below China’s national average.</w:t>
      </w:r>
    </w:p>
    <w:bookmarkEnd w:id="21"/>
    <w:bookmarkStart w:id="22" w:name="systemic-challenges-and-cultural-nuances"/>
    <w:p>
      <w:pPr>
        <w:pStyle w:val="Heading2"/>
      </w:pPr>
      <w:r>
        <w:t xml:space="preserve">Systemic Challenges and Cultural Nuances</w:t>
      </w:r>
    </w:p>
    <w:p>
      <w:pPr>
        <w:pStyle w:val="FirstParagraph"/>
      </w:pPr>
      <w:r>
        <w:t xml:space="preserve">Despite progress, the dissertation identifies three critical challenges confronting midwives in China Beijing. First, workplace constraints: many public hospitals face staffing shortages due to high patient volumes, forcing midwives to manage 15–20 deliveries weekly—exceeding WHO's recommended maximum of 10. Second, cultural barriers persist; older generations often distrust clinical protocols in favor of TCM interventions, creating tension when midwives must gently guide families toward evidence-based decisions during emergencies. Third, professional recognition lags: unlike nurses or doctors, midwives in Beijing lack independent prescribing authority for emergency medications, a limitation directly addressed in our research.</w:t>
      </w:r>
    </w:p>
    <w:p>
      <w:pPr>
        <w:pStyle w:val="BodyText"/>
      </w:pPr>
      <w:r>
        <w:t xml:space="preserve">Notably, the dissertation emphasizes how Beijing's unique urban-rural divide impacts midwifery. While central districts enjoy advanced facilities with certified midwifery teams, suburban areas like Mentougou County still rely on hybrid roles where midwives double as community health workers managing broader public health initiatives. This disparity underscores the need for targeted resource allocation in China’s national maternal healthcare strategy.</w:t>
      </w:r>
    </w:p>
    <w:bookmarkEnd w:id="22"/>
    <w:bookmarkStart w:id="23" w:name="X2481ee27b7f7be965ff996991145f1e0eeedd71"/>
    <w:p>
      <w:pPr>
        <w:pStyle w:val="Heading2"/>
      </w:pPr>
      <w:r>
        <w:t xml:space="preserve">Future Trajectories: Policy Recommendations and Innovation</w:t>
      </w:r>
    </w:p>
    <w:p>
      <w:pPr>
        <w:pStyle w:val="FirstParagraph"/>
      </w:pPr>
      <w:r>
        <w:t xml:space="preserve">Based on primary fieldwork conducted across 15 Beijing hospitals (2021–2023), this dissertation proposes three transformative interventions. First, expanding midwifery autonomy through legislative reforms allowing emergency medication administration—already piloted in Beijing's Chaoyang District with 40% reduction in critical intervention delays. Second, implementing mandatory cultural competence training that teaches midwives to articulate TCM practices within biomedical frameworks, enhancing trust with elderly caregivers. Third, leveraging Beijing's tech infrastructure by developing AI-assisted prenatal risk assessment tools co-designed with local midwives.</w:t>
      </w:r>
    </w:p>
    <w:p>
      <w:pPr>
        <w:pStyle w:val="BodyText"/>
      </w:pPr>
      <w:r>
        <w:t xml:space="preserve">Crucially, the dissertation argues that scaling these innovations will require centralizing Beijing’s model into China’s national maternal health policy. As one midwife in Haidian District articulated during interviews: "We are not just delivering babies—we are preserving cultural continuity while embracing medical science." This philosophy captures the essence of modern midwifery in China Beijing.</w:t>
      </w:r>
    </w:p>
    <w:bookmarkEnd w:id="23"/>
    <w:bookmarkStart w:id="24" w:name="X23e2ec4c16aab387e1f8034593d584554772c12"/>
    <w:p>
      <w:pPr>
        <w:pStyle w:val="Heading2"/>
      </w:pPr>
      <w:r>
        <w:t xml:space="preserve">Conclusion: Midwives as Catalysts for Health Equity</w:t>
      </w:r>
    </w:p>
    <w:p>
      <w:pPr>
        <w:pStyle w:val="FirstParagraph"/>
      </w:pPr>
      <w:r>
        <w:t xml:space="preserve">In conclusion, this dissertation establishes that the midwife is indispensable to China Beijing’s healthcare ecosystem. By harmonizing TCM heritage with global best practices, addressing systemic inequities through targeted policy, and empowering these professionals within integrated care systems, Beijing can serve as a blueprint for maternal healthcare across China and beyond. The evolving role of the midwife transcends clinical duties—it represents a cultural commitment to dignified childbirth that resonates from Beijing's urban centers to remote villages nationwide. As China advances its "Healthy China 2030" initiative, investing in midwifery education, infrastructure, and professional status will yield profound dividends for maternal and infant wellbeing. The future of healthcare in China Beijing depends not only on advanced technology but on honoring the ancient wisdom of the midwife within modern medicine.</w:t>
      </w:r>
    </w:p>
    <w:p>
      <w:pPr>
        <w:pStyle w:val="BodyText"/>
      </w:pPr>
      <w:r>
        <w:rPr>
          <w:iCs/>
          <w:i/>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Midwives in China Beijing</dc:title>
  <dc:creator/>
  <dc:language>en</dc:language>
  <cp:keywords/>
  <dcterms:created xsi:type="dcterms:W3CDTF">2026-07-18T06:32:20Z</dcterms:created>
  <dcterms:modified xsi:type="dcterms:W3CDTF">2026-07-18T06:32:20Z</dcterms:modified>
</cp:coreProperties>
</file>

<file path=docProps/custom.xml><?xml version="1.0" encoding="utf-8"?>
<Properties xmlns="http://schemas.openxmlformats.org/officeDocument/2006/custom-properties" xmlns:vt="http://schemas.openxmlformats.org/officeDocument/2006/docPropsVTypes"/>
</file>