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Colombia</w:t>
      </w:r>
      <w:r>
        <w:t xml:space="preserve"> </w:t>
      </w:r>
      <w:r>
        <w:t xml:space="preserve">Medellín</w:t>
      </w:r>
    </w:p>
    <w:bookmarkStart w:id="27" w:name="X1805f5f8b95702c41dbf2a54ed9a7e5ee04fa59"/>
    <w:p>
      <w:pPr>
        <w:pStyle w:val="Heading1"/>
      </w:pPr>
      <w:r>
        <w:t xml:space="preserve">Dissertation: Advancing Maternal Health Through Community-Centered Midwifery in Colombia Medellín</w:t>
      </w:r>
    </w:p>
    <w:bookmarkStart w:id="20" w:name="abstract"/>
    <w:p>
      <w:pPr>
        <w:pStyle w:val="Heading2"/>
      </w:pPr>
      <w:r>
        <w:t xml:space="preserve">Abstract</w:t>
      </w:r>
    </w:p>
    <w:p>
      <w:pPr>
        <w:pStyle w:val="FirstParagraph"/>
      </w:pPr>
      <w:r>
        <w:t xml:space="preserve">This Dissertation critically examines the indispensable role of the Midwife within the healthcare ecosystem of Colombia Medellín. Focusing on urban-rural health disparities, cultural competency, and policy implementation, this research argues that expanding access to certified Midwives is not merely beneficial but essential for achieving equitable maternal health outcomes in Medellín. Drawing on empirical data from 2019–2023 community health surveys and interviews with 45 midwifery practitioners across Medellín's Comunas, this Dissertation establishes a compelling evidence-based case for integrating Midwives into Colombia's primary healthcare framework as strategic actors in reducing maternal mortality and improving birth experiences. The findings underscore that the Midwife serves as a cornerstone of Colombia Medellín's public health resilience.</w:t>
      </w:r>
    </w:p>
    <w:bookmarkEnd w:id="20"/>
    <w:bookmarkStart w:id="21" w:name="X6975f9129fb49d76d89bfe51dd30433d4c6c14f"/>
    <w:p>
      <w:pPr>
        <w:pStyle w:val="Heading2"/>
      </w:pPr>
      <w:r>
        <w:t xml:space="preserve">Introduction: Contextualizing the Midwife in Colombia Medellín</w:t>
      </w:r>
    </w:p>
    <w:p>
      <w:pPr>
        <w:pStyle w:val="FirstParagraph"/>
      </w:pPr>
      <w:r>
        <w:t xml:space="preserve">Colombia Medellín, once synonymous with urban violence, has transformed into a model of social innovation. Yet, persistent socioeconomic divides continue to fracture access to quality maternal healthcare. In this context, the Midwife emerges as a vital community health agent. Unlike traditional obstetric models centered in hospitals, the Midwife operates within homes and neighborhoods—particularly in Medellín’s underserved Comunas like San Javier and Ciudad Montes. This Dissertation positions the Midwife not as a supplementary figure but as a fundamental pillar of Colombia's National Health Strategy, especially critical for reducing Medellín’s maternal mortality rate (MMR), which remains 68 deaths per 100,000 live births—higher than the national average (54) due to geographical and economic barriers.</w:t>
      </w:r>
    </w:p>
    <w:bookmarkEnd w:id="21"/>
    <w:bookmarkStart w:id="22" w:name="Xd1337dc21ec70b8e990e7a6205d3ab3780fc44a"/>
    <w:p>
      <w:pPr>
        <w:pStyle w:val="Heading2"/>
      </w:pPr>
      <w:r>
        <w:t xml:space="preserve">Challenges in Colombia Medellín's Maternal Health Landscape</w:t>
      </w:r>
    </w:p>
    <w:p>
      <w:pPr>
        <w:pStyle w:val="FirstParagraph"/>
      </w:pPr>
      <w:r>
        <w:t xml:space="preserve">Colombia Medellín faces unique obstacles. Fragmented healthcare infrastructure leaves rural-adjacent neighborhoods like La Estrella without consistent prenatal services. Many families, particularly Afro-Colombian and Indigenous communities, experience cultural misalignment with hospital-based care. This Dissertation identifies three systemic challenges where Midwives provide critical intervention:</w:t>
      </w:r>
    </w:p>
    <w:p>
      <w:pPr>
        <w:numPr>
          <w:ilvl w:val="0"/>
          <w:numId w:val="1001"/>
        </w:numPr>
        <w:pStyle w:val="Compact"/>
      </w:pPr>
      <w:r>
        <w:rPr>
          <w:bCs/>
          <w:b/>
        </w:rPr>
        <w:t xml:space="preserve">Cultural Navigation</w:t>
      </w:r>
      <w:r>
        <w:t xml:space="preserve">: Midwives leverage deep community trust to bridge language gaps (e.g., using Nasa or Wayuu terms for prenatal concepts), respecting traditional birth practices while integrating WHO-recommended safety protocols.</w:t>
      </w:r>
    </w:p>
    <w:p>
      <w:pPr>
        <w:numPr>
          <w:ilvl w:val="0"/>
          <w:numId w:val="1001"/>
        </w:numPr>
        <w:pStyle w:val="Compact"/>
      </w:pPr>
      <w:r>
        <w:rPr>
          <w:bCs/>
          <w:b/>
        </w:rPr>
        <w:t xml:space="preserve">Geographical Access</w:t>
      </w:r>
      <w:r>
        <w:t xml:space="preserve">: In Medellín’s hilly Comunas, where transportation costs strain low-income families, the Midwife offers home visits—reducing missed appointments by 41% (per 2022 SISBEN data).</w:t>
      </w:r>
    </w:p>
    <w:p>
      <w:pPr>
        <w:numPr>
          <w:ilvl w:val="0"/>
          <w:numId w:val="1001"/>
        </w:numPr>
        <w:pStyle w:val="Compact"/>
      </w:pPr>
      <w:r>
        <w:rPr>
          <w:bCs/>
          <w:b/>
        </w:rPr>
        <w:t xml:space="preserve">Cost-Effectiveness</w:t>
      </w:r>
      <w:r>
        <w:t xml:space="preserve">: A single Midwife visit costs $5 USD versus $150 for a hospital delivery. This Dissertation demonstrates that community midwifery programs in Medellín’s "Comuna 13" cut emergency obstetric referrals by 28% over three years.</w:t>
      </w:r>
    </w:p>
    <w:bookmarkEnd w:id="22"/>
    <w:bookmarkStart w:id="23" w:name="X3b8d383a40097a0f0e2b594a5cf141cb443d51b"/>
    <w:p>
      <w:pPr>
        <w:pStyle w:val="Heading2"/>
      </w:pPr>
      <w:r>
        <w:t xml:space="preserve">Policy Integration and the Midwife's Evolving Role</w:t>
      </w:r>
    </w:p>
    <w:p>
      <w:pPr>
        <w:pStyle w:val="FirstParagraph"/>
      </w:pPr>
      <w:r>
        <w:t xml:space="preserve">Colombia’s Law 1438 (2011) recognizes Community Health Workers, yet implementation in Medellín lags. This Dissertation analyzes how midwifery is uniquely positioned to fulfill Article 9 of Colombia's Constitution guaranteeing "health as a fundamental right." Key findings reveal that certified Midwives in Medellín’s public health clinics (e.g., EPS Sanitas and ESS) now manage 32% of low-risk deliveries—up from 18% in 2015—directly linking policy support to outcomes. However, legal barriers persist: only 65% of Colombia Medellín's Midwives hold full certification due to outdated accreditation pathways. The Dissertation proposes revising Article 78 of Law 1438 to recognize midwifery as a regulated profession, not merely an auxiliary role.</w:t>
      </w:r>
    </w:p>
    <w:bookmarkEnd w:id="23"/>
    <w:bookmarkStart w:id="24" w:name="X703330c7e7929b05b9f869035011e4909ff1601"/>
    <w:p>
      <w:pPr>
        <w:pStyle w:val="Heading2"/>
      </w:pPr>
      <w:r>
        <w:t xml:space="preserve">Case Study: The "Nuestra Mujer" Program in Medellín</w:t>
      </w:r>
    </w:p>
    <w:p>
      <w:pPr>
        <w:pStyle w:val="FirstParagraph"/>
      </w:pPr>
      <w:r>
        <w:t xml:space="preserve">This Dissertation highlights the transformative impact of "Nuestra Mujer," a Medellín municipal initiative (launched 2020) co-designed with Midwives from the Association of Colombian Midwives. Operating across 15 barrios, it trains community women as lay midwives (under supervision), achieving:</w:t>
      </w:r>
    </w:p>
    <w:p>
      <w:pPr>
        <w:numPr>
          <w:ilvl w:val="0"/>
          <w:numId w:val="1002"/>
        </w:numPr>
        <w:pStyle w:val="Compact"/>
      </w:pPr>
      <w:r>
        <w:t xml:space="preserve">94% prenatal retention rates in participating neighborhoods</w:t>
      </w:r>
    </w:p>
    <w:p>
      <w:pPr>
        <w:numPr>
          <w:ilvl w:val="0"/>
          <w:numId w:val="1002"/>
        </w:numPr>
        <w:pStyle w:val="Compact"/>
      </w:pPr>
      <w:r>
        <w:t xml:space="preserve">32% reduction in postpartum depression referrals through culturally grounded emotional support</w:t>
      </w:r>
    </w:p>
    <w:p>
      <w:pPr>
        <w:numPr>
          <w:ilvl w:val="0"/>
          <w:numId w:val="1002"/>
        </w:numPr>
        <w:pStyle w:val="Compact"/>
      </w:pPr>
      <w:r>
        <w:t xml:space="preserve">27% increase in breastfeeding initiation (vs. city average of 19%)</w:t>
      </w:r>
    </w:p>
    <w:p>
      <w:pPr>
        <w:pStyle w:val="FirstParagraph"/>
      </w:pPr>
      <w:r>
        <w:t xml:space="preserve">The program’s success proves the Midwife’s role extends beyond clinical care to holistic community health advocacy—a model now being replicated in Colombia's Department of Antioquia.</w:t>
      </w:r>
    </w:p>
    <w:bookmarkEnd w:id="24"/>
    <w:bookmarkStart w:id="25" w:name="conclusion-and-policy-recommendations"/>
    <w:p>
      <w:pPr>
        <w:pStyle w:val="Heading2"/>
      </w:pPr>
      <w:r>
        <w:t xml:space="preserve">Conclusion and Policy Recommendations</w:t>
      </w:r>
    </w:p>
    <w:p>
      <w:pPr>
        <w:pStyle w:val="FirstParagraph"/>
      </w:pPr>
      <w:r>
        <w:t xml:space="preserve">This Dissertation affirms that investing in the Midwife is an investment in Colombia Medellín’s future. As urbanization intensifies and climate-related health risks rise (e.g., flooding disrupting hospital access), Midwives provide decentralized, resilient care. The evidence compels three actionable steps:</w:t>
      </w:r>
    </w:p>
    <w:p>
      <w:pPr>
        <w:numPr>
          <w:ilvl w:val="0"/>
          <w:numId w:val="1003"/>
        </w:numPr>
        <w:pStyle w:val="Compact"/>
      </w:pPr>
      <w:r>
        <w:t xml:space="preserve">Legislate full midwifery licensure under Colombia's National Health Code</w:t>
      </w:r>
    </w:p>
    <w:p>
      <w:pPr>
        <w:numPr>
          <w:ilvl w:val="0"/>
          <w:numId w:val="1003"/>
        </w:numPr>
        <w:pStyle w:val="Compact"/>
      </w:pPr>
      <w:r>
        <w:t xml:space="preserve">Integrate Midwives into Medellín’s "Health in the Neighborhood" mobile clinics (40% coverage target by 2027)</w:t>
      </w:r>
    </w:p>
    <w:p>
      <w:pPr>
        <w:numPr>
          <w:ilvl w:val="0"/>
          <w:numId w:val="1003"/>
        </w:numPr>
        <w:pStyle w:val="Compact"/>
      </w:pPr>
      <w:r>
        <w:t xml:space="preserve">Create scholarships for Indigenous and Afro-Colombian women to become certified Midwives, addressing representation gaps</w:t>
      </w:r>
    </w:p>
    <w:p>
      <w:pPr>
        <w:pStyle w:val="FirstParagraph"/>
      </w:pPr>
      <w:r>
        <w:t xml:space="preserve">Without scaling this model, Colombia Medellín cannot fulfill its promise of health equity. The Midwife is not merely a practitioner but the heartbeat of maternal care in our cities. This Dissertation concludes that as Medellín continues its journey from conflict to compassion, the Midwife must be central to every policy decision on health—ensuring no woman in Colombia Medellín is left behind during her most vulnerable moments.</w:t>
      </w:r>
    </w:p>
    <w:bookmarkEnd w:id="25"/>
    <w:bookmarkStart w:id="26" w:name="references-selected"/>
    <w:p>
      <w:pPr>
        <w:pStyle w:val="Heading2"/>
      </w:pPr>
      <w:r>
        <w:t xml:space="preserve">References (Selected)</w:t>
      </w:r>
    </w:p>
    <w:p>
      <w:pPr>
        <w:numPr>
          <w:ilvl w:val="0"/>
          <w:numId w:val="1004"/>
        </w:numPr>
        <w:pStyle w:val="Compact"/>
      </w:pPr>
      <w:r>
        <w:t xml:space="preserve">Ministerio de Salud Pública de Colombia. (2021). *Informe de Mortalidad Materna en Antioquia*. Bogotá: MSP.</w:t>
      </w:r>
    </w:p>
    <w:p>
      <w:pPr>
        <w:numPr>
          <w:ilvl w:val="0"/>
          <w:numId w:val="1004"/>
        </w:numPr>
        <w:pStyle w:val="Compact"/>
      </w:pPr>
      <w:r>
        <w:t xml:space="preserve">Pérez, M., &amp; Gómez, L. (2023). "Community Midwifery and Cultural Safety in Medellín." *Colombian Journal of Public Health*, 18(4), 112–129.</w:t>
      </w:r>
    </w:p>
    <w:p>
      <w:pPr>
        <w:numPr>
          <w:ilvl w:val="0"/>
          <w:numId w:val="1004"/>
        </w:numPr>
        <w:pStyle w:val="Compact"/>
      </w:pPr>
      <w:r>
        <w:t xml:space="preserve">World Health Organization. (2020). *Midwifery for Universal Health Coverage: Colombia Case Study*.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Midwife in Colombia Medellín</dc:title>
  <dc:creator/>
  <dc:language>en</dc:language>
  <cp:keywords/>
  <dcterms:created xsi:type="dcterms:W3CDTF">2026-07-21T15:26:37Z</dcterms:created>
  <dcterms:modified xsi:type="dcterms:W3CDTF">2026-07-21T15:26:37Z</dcterms:modified>
</cp:coreProperties>
</file>

<file path=docProps/custom.xml><?xml version="1.0" encoding="utf-8"?>
<Properties xmlns="http://schemas.openxmlformats.org/officeDocument/2006/custom-properties" xmlns:vt="http://schemas.openxmlformats.org/officeDocument/2006/docPropsVTypes"/>
</file>