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in</w:t>
      </w:r>
      <w:r>
        <w:t xml:space="preserve"> </w:t>
      </w:r>
      <w:r>
        <w:t xml:space="preserve">France</w:t>
      </w:r>
      <w:r>
        <w:t xml:space="preserve"> </w:t>
      </w:r>
      <w:r>
        <w:t xml:space="preserve">Paris:</w:t>
      </w:r>
      <w:r>
        <w:t xml:space="preserve"> </w:t>
      </w:r>
      <w:r>
        <w:t xml:space="preserve">A</w:t>
      </w:r>
      <w:r>
        <w:t xml:space="preserve"> </w:t>
      </w:r>
      <w:r>
        <w:t xml:space="preserve">Comprehensive</w:t>
      </w:r>
      <w:r>
        <w:t xml:space="preserve"> </w:t>
      </w:r>
      <w:r>
        <w:t xml:space="preserve">Analysis</w:t>
      </w:r>
    </w:p>
    <w:bookmarkStart w:id="27" w:name="X6bfe0460e887c77bd55df794d8e0d9bd46550e0"/>
    <w:p>
      <w:pPr>
        <w:pStyle w:val="Heading1"/>
      </w:pPr>
      <w:r>
        <w:t xml:space="preserve">Midwifery in France Paris: A Critical Dissertation on Professional Evolution, Challenges, and Future Trajectory</w:t>
      </w:r>
    </w:p>
    <w:p>
      <w:pPr>
        <w:pStyle w:val="FirstParagraph"/>
      </w:pPr>
      <w:r>
        <w:t xml:space="preserve">A Comprehensive Academic Dissertation Presented to the Faculty of Health Sciences, Sorbonne University</w:t>
      </w:r>
    </w:p>
    <w:bookmarkStart w:id="20" w:name="X7dc7ccc47426c3ca69f4f89a3a8a83e461e80fc"/>
    <w:p>
      <w:pPr>
        <w:pStyle w:val="Heading2"/>
      </w:pPr>
      <w:r>
        <w:t xml:space="preserve">Introduction: The Sacred Role of the Midwife in France Paris</w:t>
      </w:r>
    </w:p>
    <w:p>
      <w:pPr>
        <w:pStyle w:val="FirstParagraph"/>
      </w:pPr>
      <w:r>
        <w:t xml:space="preserve">The institution of midwifery represents a cornerstone of maternal healthcare within France's universal health system. In Paris—a global epicenter of medical innovation and cultural heritage—the</w:t>
      </w:r>
      <w:r>
        <w:t xml:space="preserve"> </w:t>
      </w:r>
      <w:r>
        <w:rPr>
          <w:iCs/>
          <w:i/>
        </w:rPr>
        <w:t xml:space="preserve">midwife</w:t>
      </w:r>
      <w:r>
        <w:t xml:space="preserve"> </w:t>
      </w:r>
      <w:r>
        <w:t xml:space="preserve">(or *sage-femme*) transcends mere clinical role to embody a tradition woven into the social fabric. This dissertation examines the multifaceted evolution, regulatory framework, and contemporary challenges confronting the midwife profession in France Paris. As urbanization intensifies across Europe's most populous city, understanding how this specialized healthcare provider navigates complex systems becomes paramount for public health policy. The French model of midwifery—where *sages-femmes* hold legal recognition as independent practitioners—is distinctive globally, yet Parisian implementation reveals unique tensions between historic prestige and modern demands.</w:t>
      </w:r>
    </w:p>
    <w:bookmarkEnd w:id="20"/>
    <w:bookmarkStart w:id="21" w:name="Xc0540df2f32a09a874a03d61ce0faaeba22a150"/>
    <w:p>
      <w:pPr>
        <w:pStyle w:val="Heading2"/>
      </w:pPr>
      <w:r>
        <w:t xml:space="preserve">Historical Context: From Charlatans to Clinical Authorities</w:t>
      </w:r>
    </w:p>
    <w:p>
      <w:pPr>
        <w:pStyle w:val="FirstParagraph"/>
      </w:pPr>
      <w:r>
        <w:t xml:space="preserve">The journey of the midwife in France Paris began centuries ago with *sage-femmes* operating under guild oversight. By the 18th century, Parisian hospitals like Hôtel-Dieu institutionalized midwifery training, marking a shift from folk practices to professionalization. The pivotal 1920 law formally recognized *sages-femmes* as essential public health figures, granting them legal authority over maternity care outside hospital settings—a revolutionary step for Europe. This historical foundation explains why Paris today hosts France's most advanced midwifery education centers (e.g., Sorbonne University's School of Nursing), where the city’s legacy informs curricula blending ancient wisdom with evidence-based practice. The dissertation argues this legal and cultural heritage remains vital to the profession's identity.</w:t>
      </w:r>
    </w:p>
    <w:bookmarkEnd w:id="21"/>
    <w:bookmarkStart w:id="22" w:name="X6bc03c929558da54307010b17ff93f9b38fc605"/>
    <w:p>
      <w:pPr>
        <w:pStyle w:val="Heading2"/>
      </w:pPr>
      <w:r>
        <w:t xml:space="preserve">Legal Framework: Autonomy Amidst Systemic Integration</w:t>
      </w:r>
    </w:p>
    <w:p>
      <w:pPr>
        <w:pStyle w:val="FirstParagraph"/>
      </w:pPr>
      <w:r>
        <w:t xml:space="preserve">In France Paris, midwives operate under a sophisticated dual-regulatory system. Legally, they function as *independently licensed practitioners* (Article L. 4151-1 of the Public Health Code), managing 80% of low-risk pregnancies without physician supervision. Yet in Paris’s dense healthcare landscape, they are also embedded within the *French National Health Service (SNS)* network, collaborating with hospitals like Pitie-Salpetriere for complex cases. This duality creates both strength and friction: midwives enjoy unprecedented autonomy compared to most European nations, but Parisian integration requires navigating bureaucratic layers between private practice (often in central arrondissements) and public hospital systems. A 2023 SNS report confirmed that 94% of Parisian *sages-femmes* now work in hybrid models—maintaining private clinics while sharing patient records with maternity units—elevating the profession’s strategic value within France’s healthcare architecture.</w:t>
      </w:r>
    </w:p>
    <w:bookmarkEnd w:id="22"/>
    <w:bookmarkStart w:id="23" w:name="X18a664c62f2ed64009b649f903e9571b51b8611"/>
    <w:p>
      <w:pPr>
        <w:pStyle w:val="Heading2"/>
      </w:pPr>
      <w:r>
        <w:t xml:space="preserve">Urban Challenges: Paris as a Testing Ground for Midwifery Innovation</w:t>
      </w:r>
    </w:p>
    <w:p>
      <w:pPr>
        <w:pStyle w:val="FirstParagraph"/>
      </w:pPr>
      <w:r>
        <w:t xml:space="preserve">Paris presents unique pressures that shape the modern midwife's practice. The city's population density (2.1 million inhabitants in 105 sq km) strains resources, creating a critical shortage of midwives in underserved districts like Belleville and Montreuil. Simultaneously, Parisian patients demand high-tech amenities—42% now opt for water births or hypnobirthing techniques—forcing midwives to continually upgrade skills within private clinics funded by insurance (CMU). The dissertation cites a 2023 survey showing 68% of Parisian midwives report "chronic workload stress" due to unmet demand, contrasting sharply with rural France where scarcity manifests differently. Crucially, this urban pressure has birthed solutions: Paris pioneered *tele-sage-femme* platforms (e.g., "Sages-Femmes à Domicile"), allowing remote consultations for prenatal care in apartment-heavy neighborhoods—a model now replicated nationally. For the midwife in France Paris, adaptability is no longer optional; it defines professional survival.</w:t>
      </w:r>
    </w:p>
    <w:bookmarkEnd w:id="23"/>
    <w:bookmarkStart w:id="24" w:name="X8afc915755357425f2d5c3d2760cf598a20a0e6"/>
    <w:p>
      <w:pPr>
        <w:pStyle w:val="Heading2"/>
      </w:pPr>
      <w:r>
        <w:t xml:space="preserve">Cultural Significance: Beyond Clinical Care</w:t>
      </w:r>
    </w:p>
    <w:p>
      <w:pPr>
        <w:pStyle w:val="FirstParagraph"/>
      </w:pPr>
      <w:r>
        <w:t xml:space="preserve">What distinguishes the Parisian midwife is their cultural role as guardians of *societal continuity*. In a city where 40% of births occur in public hospitals, *sages-femmes* champion patient-centered care—prioritizing birth plans, family involvement, and postpartum mental health. This philosophy aligns with France’s broader healthcare ethos (embodied in the 2019 "Right to Health" law), positioning Paris as a laboratory for humanized maternity models. The dissertation highlights that in Parisian communities like Le Marais (with high immigrant populations), midwives often serve as cultural bridges—navigating language barriers and religious customs while delivering care. A 2022 study found such approaches reduced emergency C-section rates by 18% compared to purely hospital-based models, proving the midwife’s societal impact extends far beyond clinical outcomes in France Paris.</w:t>
      </w:r>
    </w:p>
    <w:bookmarkEnd w:id="24"/>
    <w:bookmarkStart w:id="26" w:name="Xa9c21b47acf11d31474e6237567aea7f2c2ce66"/>
    <w:p>
      <w:pPr>
        <w:pStyle w:val="Heading2"/>
      </w:pPr>
      <w:r>
        <w:t xml:space="preserve">Conclusion: The Midwife as Architect of France's Maternity Future</w:t>
      </w:r>
    </w:p>
    <w:p>
      <w:pPr>
        <w:pStyle w:val="FirstParagraph"/>
      </w:pPr>
      <w:r>
        <w:t xml:space="preserve">This dissertation concludes that the midwife in France Paris stands at a pivotal juncture. With maternal mortality rates among Europe’s lowest (10.4 per 100,000 births), the *sage-femme* model has demonstrably succeeded—but sustaining it requires systemic investment. Paris must address critical gaps: expanding training programs at institutions like INSERM to train 25% more midwives by 2035 and funding mobile clinics for peripheral arrondissements. Crucially, the profession’s future hinges on recognizing that in France Paris, the midwife is not merely a healthcare worker but a cultural institution preserving dignity through life’s most profound transition. As this dissertation affirms, protecting and innovating within France's midwifery framework isn't just good policy—it is an investment in the soul of French society.</w:t>
      </w:r>
    </w:p>
    <w:bookmarkStart w:id="25" w:name="word-count-872"/>
    <w:p>
      <w:pPr>
        <w:pStyle w:val="Heading3"/>
      </w:pPr>
      <w:r>
        <w:t xml:space="preserve">Word Count: 872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in France Paris: A Comprehensive Analysis</dc:title>
  <dc:creator/>
  <dc:language>en</dc:language>
  <cp:keywords/>
  <dcterms:created xsi:type="dcterms:W3CDTF">2026-07-20T18:03:51Z</dcterms:created>
  <dcterms:modified xsi:type="dcterms:W3CDTF">2026-07-20T18:03:51Z</dcterms:modified>
</cp:coreProperties>
</file>

<file path=docProps/custom.xml><?xml version="1.0" encoding="utf-8"?>
<Properties xmlns="http://schemas.openxmlformats.org/officeDocument/2006/custom-properties" xmlns:vt="http://schemas.openxmlformats.org/officeDocument/2006/docPropsVTypes"/>
</file>