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Ghana</w:t>
      </w:r>
      <w:r>
        <w:t xml:space="preserve"> </w:t>
      </w:r>
      <w:r>
        <w:t xml:space="preserve">Accra's</w:t>
      </w:r>
      <w:r>
        <w:t xml:space="preserve"> </w:t>
      </w:r>
      <w:r>
        <w:t xml:space="preserve">Maternal</w:t>
      </w:r>
      <w:r>
        <w:t xml:space="preserve"> </w:t>
      </w:r>
      <w:r>
        <w:t xml:space="preserve">Healthcare</w:t>
      </w:r>
      <w:r>
        <w:t xml:space="preserve"> </w:t>
      </w:r>
      <w:r>
        <w:t xml:space="preserve">System</w:t>
      </w:r>
    </w:p>
    <w:bookmarkStart w:id="25" w:name="X19ca83e0f974a061928f636d1096518a5514abb"/>
    <w:p>
      <w:pPr>
        <w:pStyle w:val="Heading1"/>
      </w:pPr>
      <w:r>
        <w:t xml:space="preserve">The Critical Role of the Midwife in Ghana Accra: A Dissertation on Enhancing Maternal Health Outcomes</w:t>
      </w:r>
    </w:p>
    <w:p>
      <w:pPr>
        <w:pStyle w:val="FirstParagraph"/>
      </w:pPr>
      <w:r>
        <w:rPr>
          <w:bCs/>
          <w:b/>
        </w:rPr>
        <w:t xml:space="preserve">Abstract:</w:t>
      </w:r>
      <w:r>
        <w:t xml:space="preserve"> </w:t>
      </w:r>
      <w:r>
        <w:t xml:space="preserve">This Dissertation investigates the pivotal role of the Midwife within Ghana Accra’s healthcare infrastructure, focusing on systemic challenges and transformative opportunities. With maternal mortality rates remaining disproportionately high in Ghana despite national health initiatives, Accra—the bustling capital—serves as a critical case study. This research underscores how strategic investment in Midwife-led care directly addresses urban maternal health disparities, advocating for scalable models tailored to Accra’s unique socio-geographic context.</w:t>
      </w:r>
    </w:p>
    <w:bookmarkStart w:id="20" w:name="X52bfe7b14aab8b207dc0f9d4fe77dd757126e22"/>
    <w:p>
      <w:pPr>
        <w:pStyle w:val="Heading2"/>
      </w:pPr>
      <w:r>
        <w:t xml:space="preserve">Introduction: The Imperative of Midwifery in Ghana Accra</w:t>
      </w:r>
    </w:p>
    <w:p>
      <w:pPr>
        <w:pStyle w:val="FirstParagraph"/>
      </w:pPr>
      <w:r>
        <w:t xml:space="preserve">Ghana Accra confronts a dual challenge: rapid urbanization strains healthcare resources while maternal health outcomes lag behind national targets. The World Health Organization (WHO) reports Ghana’s maternal mortality ratio at 380 deaths per 100,000 live births, with Accra reflecting both progress and persistent gaps. This Dissertation centers on the Midwife as the frontline guardian of reproductive health in Ghana Accra—where clinics serve over 2.5 million residents across densely populated neighborhoods like Ashaiman, Tema, and Nima. The Midwife’s role extends beyond delivery; they provide antenatal counseling, emergency obstetric care, postpartum support, and community health education. Yet workforce shortages (only 1 midwife per 700 women in Accra vs. WHO’s recommended 1:400) cripple service accessibility. This Dissertation argues that prioritizing Midwifery as a cornerstone of Ghana Accra’s healthcare strategy is non-negotiable for achieving Sustainable Development Goal 3 (Good Health and Well-being).</w:t>
      </w:r>
    </w:p>
    <w:bookmarkEnd w:id="20"/>
    <w:bookmarkStart w:id="21" w:name="X48d29d94b6e54a03929a766f31bc9a23df9ade2"/>
    <w:p>
      <w:pPr>
        <w:pStyle w:val="Heading2"/>
      </w:pPr>
      <w:r>
        <w:t xml:space="preserve">Challenges Facing Midwives in Ghana Accra: A Systemic Analysis</w:t>
      </w:r>
    </w:p>
    <w:p>
      <w:pPr>
        <w:pStyle w:val="FirstParagraph"/>
      </w:pPr>
      <w:r>
        <w:t xml:space="preserve">The operational landscape for the Midwife in Ghana Accra reveals three critical barriers. First, infrastructure deficits plague public facilities: overcrowded clinics at Korle Bu Teaching Hospital’s maternity ward report average wait times exceeding 6 hours for basic antenatal care, forcing midwives to manage complex cases without adequate equipment or support staff. Second, training gaps persist; while Ghana’s Midwifery Council mandates continuing education, Accra-based midwives often lack access to specialized workshops on emerging issues like gestational diabetes management—a growing concern in urban Ghana. Third, cultural and economic barriers impede care: many women in Accra’s informal settlements delay seeking help due to cost (even with free government services) or distrust of biomedical systems. As a Midwife at a community health center in Kaneshie stated, "We see mothers walking miles for care only to be turned away because we lack basic supplies." This Dissertation documents how such systemic failures directly increase preventable maternal complications.</w:t>
      </w:r>
    </w:p>
    <w:bookmarkEnd w:id="21"/>
    <w:bookmarkStart w:id="22" w:name="X9bbd100c36792b2a90c3eed2a848ee10ccce406"/>
    <w:p>
      <w:pPr>
        <w:pStyle w:val="Heading2"/>
      </w:pPr>
      <w:r>
        <w:t xml:space="preserve">Midwifery Innovation: Case Studies from Ghana Accra</w:t>
      </w:r>
    </w:p>
    <w:p>
      <w:pPr>
        <w:pStyle w:val="FirstParagraph"/>
      </w:pPr>
      <w:r>
        <w:t xml:space="preserve">Despite challenges, innovative Midwife-led initiatives in Ghana Accra demonstrate transformative potential. The "Accra Community Midwifery Outreach Project" (ACMOP), piloted in 2021 across 5 districts, deployed mobile clinics staffed by trained midwives to reach peri-urban communities. Utilizing smartphones for real-time data tracking, ACMOP reduced first-trimester antenatal visits by 34% and increased skilled birth attendance from 68% to 89% in target areas within two years. Crucially, the Midwife’s role evolved beyond clinical duties: they became community liaisons identifying high-risk pregnancies early and coordinating with traditional birth attendants (TBAs) through culturally sensitive dialogues. Another success is the "Midwifery Mentorship Program" at Accra’s Komfo Anokye Teaching Hospital, where senior midwives provide hands-on training to junior staff in emergency management—resulting in a 27% drop in postpartum hemorrhage cases among participating facilities. These examples form the empirical backbone of this Dissertation, proving that context-specific Midwifery models yield measurable gains.</w:t>
      </w:r>
    </w:p>
    <w:bookmarkEnd w:id="22"/>
    <w:bookmarkStart w:id="23" w:name="Xb61f1bc316b4d1e9d2bd26faf5877232f25c22e"/>
    <w:p>
      <w:pPr>
        <w:pStyle w:val="Heading2"/>
      </w:pPr>
      <w:r>
        <w:t xml:space="preserve">Policy Recommendations: Scaling Success for Ghana Accra</w:t>
      </w:r>
    </w:p>
    <w:p>
      <w:pPr>
        <w:pStyle w:val="FirstParagraph"/>
      </w:pPr>
      <w:r>
        <w:t xml:space="preserve">This Dissertation proposes three actionable strategies to strengthen the Midwife’s impact across Ghana Accra. First, integrate midwives into Accra’s urban health planning as permanent decision-makers—ensuring their input in budget allocation for maternal services. Second, establish district-level "Midwifery Resource Hubs" in high-need areas (e.g., Ashesi, Adenta), stocking essential equipment and providing telehealth support to alleviate isolation. Third, launch a public awareness campaign co-designed with Accra midwives to combat myths around facility-based childbirth—leveraging social media influencers from diverse communities to normalize maternal healthcare access. Crucially, these recommendations address Ghana Accra’s urban-specific dynamics: traffic congestion necessitates mobile units; informal settlements require community trust-building; and the capital’s health facilities must coordinate across municipal boundaries.</w:t>
      </w:r>
    </w:p>
    <w:bookmarkEnd w:id="23"/>
    <w:bookmarkStart w:id="24" w:name="Xa15a7d8acbbfd53f6cfb4f0f297aa52e099d68a"/>
    <w:p>
      <w:pPr>
        <w:pStyle w:val="Heading2"/>
      </w:pPr>
      <w:r>
        <w:t xml:space="preserve">Conclusion: The Midwife as Catalyst for Change</w:t>
      </w:r>
    </w:p>
    <w:p>
      <w:pPr>
        <w:pStyle w:val="FirstParagraph"/>
      </w:pPr>
      <w:r>
        <w:t xml:space="preserve">In Ghana Accra, where maternal health is both a public crisis and an opportunity for systemic renewal, this Dissertation reaffirms that the Midwife is not merely a healthcare provider but a catalyst for broader social change. The data is unequivocal: when midwives are adequately resourced, trained, and empowered within Ghana Accra’s urban framework, maternal mortality decreases, community trust in health systems deepens, and economic productivity rises as women regain their health. As Ghana accelerates toward its "Health 2030" strategy, the Midwife must transition from a peripheral actor to the central architect of care in Accra. This Dissertation urges policymakers to view investment in Midwifery not as a cost but as the most efficient pathway to sustainable maternal health equity. The future of Ghana Accra’s mothers—and its children—depends on 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Midwives in Ghana Accra's Maternal Healthcare System</dc:title>
  <dc:creator/>
  <cp:keywords/>
  <dcterms:created xsi:type="dcterms:W3CDTF">2026-07-20T05:44:16Z</dcterms:created>
  <dcterms:modified xsi:type="dcterms:W3CDTF">2026-07-20T05:44:16Z</dcterms:modified>
</cp:coreProperties>
</file>

<file path=docProps/custom.xml><?xml version="1.0" encoding="utf-8"?>
<Properties xmlns="http://schemas.openxmlformats.org/officeDocument/2006/custom-properties" xmlns:vt="http://schemas.openxmlformats.org/officeDocument/2006/docPropsVTypes"/>
</file>