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Maternal</w:t>
      </w:r>
      <w:r>
        <w:t xml:space="preserve"> </w:t>
      </w:r>
      <w:r>
        <w:t xml:space="preserve">Healthcare</w:t>
      </w:r>
      <w:r>
        <w:t xml:space="preserve"> </w:t>
      </w:r>
      <w:r>
        <w:t xml:space="preserve">Through</w:t>
      </w:r>
      <w:r>
        <w:t xml:space="preserve"> </w:t>
      </w:r>
      <w:r>
        <w:t xml:space="preserve">Midwifery</w:t>
      </w:r>
      <w:r>
        <w:t xml:space="preserve"> </w:t>
      </w:r>
      <w:r>
        <w:t xml:space="preserve">in</w:t>
      </w:r>
      <w:r>
        <w:t xml:space="preserve"> </w:t>
      </w:r>
      <w:r>
        <w:t xml:space="preserve">Iraq</w:t>
      </w:r>
      <w:r>
        <w:t xml:space="preserve"> </w:t>
      </w:r>
      <w:r>
        <w:t xml:space="preserve">Baghdad</w:t>
      </w:r>
    </w:p>
    <w:bookmarkStart w:id="25" w:name="X95e6be941356cd62f491e0822ec164fa83b93da"/>
    <w:p>
      <w:pPr>
        <w:pStyle w:val="Heading1"/>
      </w:pPr>
      <w:r>
        <w:t xml:space="preserve">Dissertation: The Critical Role of the Midwife in Addressing Maternal Health Challenges within Iraq Baghdad</w:t>
      </w:r>
    </w:p>
    <w:p>
      <w:pPr>
        <w:pStyle w:val="FirstParagraph"/>
      </w:pPr>
      <w:r>
        <w:t xml:space="preserve">This Dissertation examines the indispensable role of the Midwife as a cornerstone of sustainable maternal healthcare delivery, specifically within the complex socio-political and infrastructural landscape of Iraq Baghdad. Focusing on Baghdad, the capital city and largest urban center facing unique post-conflict challenges, this research underscores how investing in skilled midwifery services directly correlates with improved maternal and neonatal outcomes. The Midwife is not merely a healthcare provider but a vital community health worker, educator, and advocate whose presence bridges critical gaps in the overstretched healthcare system of Iraq Baghdad.</w:t>
      </w:r>
    </w:p>
    <w:bookmarkStart w:id="20" w:name="X9253c948d6219c6c181d76995b50bac47db0e5e"/>
    <w:p>
      <w:pPr>
        <w:pStyle w:val="Heading2"/>
      </w:pPr>
      <w:r>
        <w:t xml:space="preserve">The Maternal Health Crisis in Baghdad: A Contextual Imperative</w:t>
      </w:r>
    </w:p>
    <w:p>
      <w:pPr>
        <w:pStyle w:val="FirstParagraph"/>
      </w:pPr>
      <w:r>
        <w:t xml:space="preserve">Iraq Baghdad contends with persistently high maternal mortality rates (MMR), significantly exceeding global targets. According to the World Health Organization (WHO) and Iraqi Ministry of Health data, the MMR in Iraq remains unacceptably high, with Baghdad bearing a disproportionate burden due to its massive population density and strained healthcare infrastructure. Key factors include fragmented healthcare services, inadequate funding for primary care facilities, security concerns limiting access to health centers, and a severe shortage of skilled birth attendants. The absence of accessible and culturally competent maternal care profoundly impacts vulnerable populations across Baghdad's diverse neighborhoods – from densely populated slums like Sadr City to more affluent areas. This crisis demands targeted solutions centered on the Midwife.</w:t>
      </w:r>
    </w:p>
    <w:bookmarkEnd w:id="20"/>
    <w:bookmarkStart w:id="21" w:name="X200dc977453df87063ec91e035c9d73e16eb8dc"/>
    <w:p>
      <w:pPr>
        <w:pStyle w:val="Heading2"/>
      </w:pPr>
      <w:r>
        <w:t xml:space="preserve">The Midwife as the Central Figure in Safe Motherhood</w:t>
      </w:r>
    </w:p>
    <w:p>
      <w:pPr>
        <w:pStyle w:val="FirstParagraph"/>
      </w:pPr>
      <w:r>
        <w:t xml:space="preserve">The Midwife embodies a holistic, woman-centered approach essential for effective maternal healthcare in Iraq Baghdad. Unlike traditional models often reliant on physicians for all aspects of pregnancy and birth, midwives specialize in normal pregnancy, childbirth, and immediate postpartum care. Their scope includes comprehensive prenatal check-ups, health education (covering nutrition, hygiene, family planning), skilled attendance at birth (including emergency preparedness), postnatal visits for mother and baby, and crucially – identifying complications requiring referral to higher-level facilities. In Baghdad's context of resource limitations, the Midwife provides high-quality, cost-effective care directly within communities through health posts or mobile clinics. This accessibility is paramount; many women in Baghdad face significant barriers to reaching hospitals due to distance, cost, security issues, or cultural restrictions on male healthcare providers. The Midwife navigates these barriers with cultural sensitivity and trust.</w:t>
      </w:r>
    </w:p>
    <w:bookmarkEnd w:id="21"/>
    <w:bookmarkStart w:id="22" w:name="X50f5ec14701645c58a6722ece1d75b3875a7ac9"/>
    <w:p>
      <w:pPr>
        <w:pStyle w:val="Heading2"/>
      </w:pPr>
      <w:r>
        <w:t xml:space="preserve">Challenges Facing Midwives in Iraq Baghdad</w:t>
      </w:r>
    </w:p>
    <w:p>
      <w:pPr>
        <w:pStyle w:val="FirstParagraph"/>
      </w:pPr>
      <w:r>
        <w:t xml:space="preserve">Despite their critical role, Midwives operating within Iraq Baghdad confront significant obstacles. Persistent underfunding leads to shortages of essential equipment (like blood pressure monitors, sterile delivery kits), medications (e.g., oxytocin for postpartum hemorrhage prevention), and reliable transportation. Many healthcare facilities lack basic infrastructure – consistent electricity, clean water, and sanitation – hindering safe delivery practices. Furthermore, the broader context of insecurity can disrupt services and deter midwives from working in certain areas. Crucially, there exists a severe national shortage of trained Midwives; existing personnel often face overwhelming workloads without adequate support or career progression pathways. Cultural norms regarding gender roles can also present challenges for female healthcare workers navigating diverse communities across Baghdad. The integration of the Midwife into the formal healthcare system requires robust policy support and investment.</w:t>
      </w:r>
    </w:p>
    <w:bookmarkEnd w:id="22"/>
    <w:bookmarkStart w:id="23" w:name="X623296765a29c6a355b0fb7660127d3226eac87"/>
    <w:p>
      <w:pPr>
        <w:pStyle w:val="Heading2"/>
      </w:pPr>
      <w:r>
        <w:t xml:space="preserve">Recommendations: Elevating the Midwife in Iraq Baghdad's Health System</w:t>
      </w:r>
    </w:p>
    <w:p>
      <w:pPr>
        <w:pStyle w:val="FirstParagraph"/>
      </w:pPr>
      <w:r>
        <w:t xml:space="preserve">This Dissertation argues that strategic investment in midwifery is not merely beneficial but essential for Iraq Baghdad to achieve its maternal health goals. Key recommendations include: 1) Implementing a national policy prioritizing the recruitment, training, and equitable distribution of Midwives across all Baghdad governorate districts; 2) Integrating midwives fully into primary healthcare centers (PHCs) and community health structures with clear protocols for referrals to hospitals; 3) Establishing sustainable funding mechanisms specifically for midwifery services, including essential supplies and fair compensation; 4) Implementing comprehensive in-service training programs focused on emergency obstetric care skills, infection prevention, and cultural competency for Midwives serving Baghdad's diverse population; 5) Launching targeted community awareness campaigns led by trusted Midwives to educate women on the benefits of skilled antenatal care and facility-based birth.</w:t>
      </w:r>
    </w:p>
    <w:bookmarkEnd w:id="23"/>
    <w:bookmarkStart w:id="24" w:name="Xe90097cdc42846f76da29c31c9c43c051f09118"/>
    <w:p>
      <w:pPr>
        <w:pStyle w:val="Heading2"/>
      </w:pPr>
      <w:r>
        <w:t xml:space="preserve">Conclusion: A Pathway to Sustainable Change</w:t>
      </w:r>
    </w:p>
    <w:p>
      <w:pPr>
        <w:pStyle w:val="FirstParagraph"/>
      </w:pPr>
      <w:r>
        <w:t xml:space="preserve">The well-being of mothers and newborns in Iraq Baghdad is inextricably linked to strengthening the midwifery workforce. This Dissertation demonstrates that the Midwife is the most effective, efficient, and culturally appropriate frontline healthcare provider for addressing the maternal health crisis within Baghdad's specific realities. By recognizing and supporting the Midwife as a vital human resource, policymakers, international partners (like UNFPA and WHO), and local stakeholders can catalyze significant improvements in maternal survival rates. Investing in the Midwife is an investment in community resilience, gender equity, and the future health of Iraq Baghdad's population. The evidence presented clearly indicates that scaling up midwifery services is a feasible and transformative strategy for achieving universal health coverage (UHC) targets within this critical urban setting. The time for decisive action to empower the Midwife across Iraq Baghdad is now.</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Maternal Healthcare Through Midwifery in Iraq Baghdad</dc:title>
  <dc:creator/>
  <dc:language>en</dc:language>
  <cp:keywords/>
  <dcterms:created xsi:type="dcterms:W3CDTF">2026-07-20T07:10:29Z</dcterms:created>
  <dcterms:modified xsi:type="dcterms:W3CDTF">2026-07-20T07:10:29Z</dcterms:modified>
</cp:coreProperties>
</file>

<file path=docProps/custom.xml><?xml version="1.0" encoding="utf-8"?>
<Properties xmlns="http://schemas.openxmlformats.org/officeDocument/2006/custom-properties" xmlns:vt="http://schemas.openxmlformats.org/officeDocument/2006/docPropsVTypes"/>
</file>