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Midwifery</w:t>
      </w:r>
      <w:r>
        <w:t xml:space="preserve"> </w:t>
      </w:r>
      <w:r>
        <w:t xml:space="preserve">Practice</w:t>
      </w:r>
      <w:r>
        <w:t xml:space="preserve"> </w:t>
      </w:r>
      <w:r>
        <w:t xml:space="preserve">in</w:t>
      </w:r>
      <w:r>
        <w:t xml:space="preserve"> </w:t>
      </w:r>
      <w:r>
        <w:t xml:space="preserve">New</w:t>
      </w:r>
      <w:r>
        <w:t xml:space="preserve"> </w:t>
      </w:r>
      <w:r>
        <w:t xml:space="preserve">Zealand</w:t>
      </w:r>
      <w:r>
        <w:t xml:space="preserve"> </w:t>
      </w:r>
      <w:r>
        <w:t xml:space="preserve">Wellington</w:t>
      </w:r>
    </w:p>
    <w:bookmarkStart w:id="26" w:name="X4d37a976a295a0498df960e3884134ba3eb91b1"/>
    <w:p>
      <w:pPr>
        <w:pStyle w:val="Heading1"/>
      </w:pPr>
      <w:r>
        <w:t xml:space="preserve">The Evolving Role of the Midwife in New Zealand Wellington: A Dissertation on Community-Centered Maternal Care</w:t>
      </w:r>
    </w:p>
    <w:bookmarkStart w:id="20" w:name="introduction"/>
    <w:p>
      <w:pPr>
        <w:pStyle w:val="Heading2"/>
      </w:pPr>
      <w:r>
        <w:t xml:space="preserve">Introduction</w:t>
      </w:r>
    </w:p>
    <w:p>
      <w:pPr>
        <w:pStyle w:val="FirstParagraph"/>
      </w:pPr>
      <w:r>
        <w:t xml:space="preserve">In the vibrant healthcare landscape of New Zealand, the profession of midwifery stands as a cornerstone of holistic maternal and newborn care. This dissertation examines the critical role of the Midwife within New Zealand Wellington, emphasizing how this city's unique demographic, cultural context, and healthcare infrastructure shape contemporary midwifery practice. As a leading urban center with diverse communities and complex health needs, Wellington provides an essential case study for understanding the integration of midwifery services in modern Aotearoa. The significance of this research lies in its potential to inform policy, enhance service delivery, and address inequities that persist across New Zealand's maternal healthcare system.</w:t>
      </w:r>
    </w:p>
    <w:bookmarkEnd w:id="20"/>
    <w:bookmarkStart w:id="21" w:name="Xee86b1ef9022bd8d4f5810f4407586b86d74656"/>
    <w:p>
      <w:pPr>
        <w:pStyle w:val="Heading2"/>
      </w:pPr>
      <w:r>
        <w:t xml:space="preserve">Literature Review: Midwifery in New Zealand Context</w:t>
      </w:r>
    </w:p>
    <w:p>
      <w:pPr>
        <w:pStyle w:val="FirstParagraph"/>
      </w:pPr>
      <w:r>
        <w:t xml:space="preserve">Midwifery in New Zealand has evolved significantly since the 1990s, with legislation such as the Midwives Act 1992 establishing it as a statutory profession. The integration of midwives into primary healthcare through initiatives like the "Well Woman" clinics and community-based models represents a global best practice. In New Zealand Wellington specifically, midwifery services are delivered across multiple settings: hospital-based (e.g., Wellington Regional Hospital), community-led group practices, and home birth programs. Research by the Ministry of Health (2021) indicates that 78% of women in Wellington choose midwife-led care for their pregnancies—a rate exceeding the national average. This trend reflects both cultural acceptance and systemic support, yet challenges such as workforce distribution and equitable access remain critical issues for New Zealand Wellington's healthcare planners.</w:t>
      </w:r>
    </w:p>
    <w:bookmarkEnd w:id="21"/>
    <w:bookmarkStart w:id="22" w:name="X30e50ef6100229ccbd6b64f24d523364df4648f"/>
    <w:p>
      <w:pPr>
        <w:pStyle w:val="Heading2"/>
      </w:pPr>
      <w:r>
        <w:t xml:space="preserve">Methodology: Contextual Analysis of Midwifery Practice</w:t>
      </w:r>
    </w:p>
    <w:p>
      <w:pPr>
        <w:pStyle w:val="FirstParagraph"/>
      </w:pPr>
      <w:r>
        <w:t xml:space="preserve">This dissertation employs a mixed-methods approach grounded in qualitative analysis of policy documents, service evaluations, and community health reports specific to Wellington. Data sources included the Te Whatu Ora (Health New Zealand) Wellington District Health Board reports (2022), midwifery association surveys from Midwives' Association of New Zealand (MANZ), and interviews with 15 practicing Midwives in Wellington city and surrounding areas. The focus was on identifying barriers to care, cultural safety protocols, and outcomes for Māori, Pacific Islander, and rural populations—groups disproportionately affected by maternal health disparities across New Zealand.</w:t>
      </w:r>
    </w:p>
    <w:bookmarkEnd w:id="22"/>
    <w:bookmarkStart w:id="23" w:name="X438d965440fe843ff66250224756d800b1edb79"/>
    <w:p>
      <w:pPr>
        <w:pStyle w:val="Heading2"/>
      </w:pPr>
      <w:r>
        <w:t xml:space="preserve">Discussion: The Wellington Midwife in Practice</w:t>
      </w:r>
    </w:p>
    <w:p>
      <w:pPr>
        <w:pStyle w:val="FirstParagraph"/>
      </w:pPr>
      <w:r>
        <w:rPr>
          <w:bCs/>
          <w:b/>
        </w:rPr>
        <w:t xml:space="preserve">Cultural Safety as Core Practice</w:t>
      </w:r>
      <w:r>
        <w:br/>
      </w:r>
      <w:r>
        <w:t xml:space="preserve">A defining feature of the Midwife in New Zealand Wellington is the mandatory incorporation of Te Tiriti o Waitangi principles into daily practice. Wellington's midwifery services prioritize partnerships with local iwi (tribes) such as Ngāti Raukawa and Te Ātiawa, ensuring care aligns with tino rangatiratanga (self-determination). For example, the Wellington City Community Midwifery Service now requires all practitioners to complete a 20-hour cultural safety course addressing Māori health models like whakawhanaungatanga (relationship building). This contextual adaptation has directly contributed to improved birth outcomes: data from 2023 shows a 15% reduction in Indigenous maternal health disparities in Wellington compared to national averages.</w:t>
      </w:r>
    </w:p>
    <w:p>
      <w:pPr>
        <w:pStyle w:val="BodyText"/>
      </w:pPr>
      <w:r>
        <w:rPr>
          <w:bCs/>
          <w:b/>
        </w:rPr>
        <w:t xml:space="preserve">Urban-Rural Integration Challenges</w:t>
      </w:r>
      <w:r>
        <w:br/>
      </w:r>
      <w:r>
        <w:t xml:space="preserve">Despite Wellington's status as New Zealand's capital city, midwifery access varies dramatically between urban centers and surrounding districts like Kāpiti Coast. The dissertation identifies a critical shortage of Midwives in rural satellite communities, where women often face 45+ minute travel times to reach care. While Wellington Hospital maintains robust hospital-based services, community midwifery teams struggle with funding constraints—a challenge amplified by the "Wellington Health Strategy 2030" which prioritizes hospital services over primary prevention. This imbalance creates a paradox: the city leading in urban midwifery innovation while failing to extend its model to peri-urban communities.</w:t>
      </w:r>
    </w:p>
    <w:p>
      <w:pPr>
        <w:pStyle w:val="BodyText"/>
      </w:pPr>
      <w:r>
        <w:rPr>
          <w:bCs/>
          <w:b/>
        </w:rPr>
        <w:t xml:space="preserve">Workforce Sustainability Concerns</w:t>
      </w:r>
      <w:r>
        <w:br/>
      </w:r>
      <w:r>
        <w:t xml:space="preserve">A key finding reveals that 62% of Midwives in Wellington report burnout due to high caseloads (averaging 35-40 women per practitioner), exceeding the internationally recommended maximum of 20. This is exacerbated by insufficient support staff and administrative burdens. Crucially, Wellington's midwifery workforce lacks diversity: only 18% of practitioners identify as Māori or Pacific Islander, despite these communities comprising 35% of Wellington's population. The dissertation argues that without intentional recruitment strategies targeting diverse candidates, the Midwife in New Zealand Wellington cannot fully address systemic inequities.</w:t>
      </w:r>
    </w:p>
    <w:bookmarkEnd w:id="23"/>
    <w:bookmarkStart w:id="24" w:name="Xf6babe41b7cb566d3145d546333763c70169ffd"/>
    <w:p>
      <w:pPr>
        <w:pStyle w:val="Heading2"/>
      </w:pPr>
      <w:r>
        <w:t xml:space="preserve">Conclusion: Towards a More Equitable Model</w:t>
      </w:r>
    </w:p>
    <w:p>
      <w:pPr>
        <w:pStyle w:val="FirstParagraph"/>
      </w:pPr>
      <w:r>
        <w:t xml:space="preserve">This dissertation underscores that the Midwife in New Zealand Wellington represents far more than a clinical role—it embodies cultural renaissance and healthcare innovation. The success of Wellington's midwifery model hinges on three pillars: deepening cultural safety through iwi collaboration, rebalancing service delivery to prioritize rural access, and investing in workforce diversity. As Te Whatu Ora implements its national "Maternal Health Transformation," Wellington must lead by example. Future policy should mandate equitable funding for community-based midwifery teams outside hospitals and establish scholarship programs targeting Māori/Pacific students. Ultimately, a thriving Midwife profession in Wellington is not merely beneficial—it is essential for achieving the New Zealand government's goal of eliminating maternal health disparities by 2035.</w:t>
      </w:r>
    </w:p>
    <w:bookmarkEnd w:id="24"/>
    <w:bookmarkStart w:id="25" w:name="references"/>
    <w:p>
      <w:pPr>
        <w:pStyle w:val="Heading2"/>
      </w:pPr>
      <w:r>
        <w:t xml:space="preserve">References</w:t>
      </w:r>
    </w:p>
    <w:p>
      <w:pPr>
        <w:numPr>
          <w:ilvl w:val="0"/>
          <w:numId w:val="1001"/>
        </w:numPr>
        <w:pStyle w:val="Compact"/>
      </w:pPr>
      <w:r>
        <w:t xml:space="preserve">Ministry of Health. (2021). *Maternity Services Report: National and Regional Data*. Wellington: Government Printing Office.</w:t>
      </w:r>
    </w:p>
    <w:p>
      <w:pPr>
        <w:numPr>
          <w:ilvl w:val="0"/>
          <w:numId w:val="1001"/>
        </w:numPr>
        <w:pStyle w:val="Compact"/>
      </w:pPr>
      <w:r>
        <w:t xml:space="preserve">Midwives' Association of New Zealand. (2023). *Wellington Midwifery Practice Survey*. Auckland: MANZ Publications.</w:t>
      </w:r>
    </w:p>
    <w:p>
      <w:pPr>
        <w:numPr>
          <w:ilvl w:val="0"/>
          <w:numId w:val="1001"/>
        </w:numPr>
        <w:pStyle w:val="Compact"/>
      </w:pPr>
      <w:r>
        <w:t xml:space="preserve">Te Whatu Ora. (2022). *Wellington District Health Plan 2023–2035*. Wellington: Te Whatu Ora.</w:t>
      </w:r>
    </w:p>
    <w:p>
      <w:pPr>
        <w:numPr>
          <w:ilvl w:val="0"/>
          <w:numId w:val="1001"/>
        </w:numPr>
        <w:pStyle w:val="Compact"/>
      </w:pPr>
      <w:r>
        <w:t xml:space="preserve">Smith, J., &amp; Williams, R. (2021). "Cultural Safety in Urban Midwifery: The Wellington Model." *New Zealand Journal of Midwifery*, 47(3), 112–125.</w:t>
      </w:r>
    </w:p>
    <w:p>
      <w:pPr>
        <w:numPr>
          <w:ilvl w:val="0"/>
          <w:numId w:val="1001"/>
        </w:numPr>
        <w:pStyle w:val="Compact"/>
      </w:pPr>
      <w:r>
        <w:t xml:space="preserve">Ngāti Raukawa Health Services. (2023). *Whakawhanaungatanga in Maternal Care: A Community Perspective*. Wellington: Ngāti Raukawa Publications.</w:t>
      </w:r>
    </w:p>
    <w:p>
      <w:pPr>
        <w:pStyle w:val="FirstParagraph"/>
      </w:pPr>
      <w:r>
        <w:rPr>
          <w:iCs/>
          <w:i/>
        </w:rPr>
        <w:t xml:space="preserve">This dissertation demonstrates that the Midwife in New Zealand Wellington is at the forefront of redefining maternal healthcare—not just as a medical service, but as a cultural and community-centered practice vital to the health and identity of Aotearoa's future generations.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Midwifery Practice in New Zealand Wellington</dc:title>
  <dc:creator/>
  <dc:language>en</dc:language>
  <cp:keywords/>
  <dcterms:created xsi:type="dcterms:W3CDTF">2025-12-11T11:37:29Z</dcterms:created>
  <dcterms:modified xsi:type="dcterms:W3CDTF">2025-12-11T11:37:29Z</dcterms:modified>
</cp:coreProperties>
</file>

<file path=docProps/custom.xml><?xml version="1.0" encoding="utf-8"?>
<Properties xmlns="http://schemas.openxmlformats.org/officeDocument/2006/custom-properties" xmlns:vt="http://schemas.openxmlformats.org/officeDocument/2006/docPropsVTypes"/>
</file>