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Pakistan</w:t>
      </w:r>
      <w:r>
        <w:t xml:space="preserve"> </w:t>
      </w:r>
      <w:r>
        <w:t xml:space="preserve">Islamabad</w:t>
      </w:r>
    </w:p>
    <w:bookmarkStart w:id="20" w:name="Xbbdb2aac37ed532523140ca4ddb13255e4d704d"/>
    <w:p>
      <w:pPr>
        <w:pStyle w:val="Heading1"/>
      </w:pPr>
      <w:r>
        <w:t xml:space="preserve">A Comprehensive Dissertation on the Critical Role of Midwives in Maternal Healthcare Services in Islamabad, Pakistan</w:t>
      </w:r>
    </w:p>
    <w:p>
      <w:pPr>
        <w:pStyle w:val="FirstParagraph"/>
      </w:pPr>
      <w:r>
        <w:rPr>
          <w:bCs/>
          <w:b/>
        </w:rPr>
        <w:t xml:space="preserve">Introduction:</w:t>
      </w:r>
      <w:r>
        <w:t xml:space="preserve"> </w:t>
      </w:r>
      <w:r>
        <w:t xml:space="preserve">This Dissertation examines the indispensable role of midwives within the healthcare ecosystem of Pakistan, with specific focus on Islamabad—the capital city that serves as both a national healthcare hub and a microcosm of urban maternal health challenges. In Pakistan, where maternal mortality remains unacceptably high at 140 deaths per 100,000 live births (World Health Organization, 2023), the Midwife emerges as a pivotal frontline healthcare provider. This Dissertation argues that strengthening midwifery services in Islamabad is not merely an operational priority but a fundamental human right imperative for women across Pakistan.</w:t>
      </w:r>
    </w:p>
    <w:p>
      <w:pPr>
        <w:pStyle w:val="BodyText"/>
      </w:pPr>
      <w:r>
        <w:rPr>
          <w:bCs/>
          <w:b/>
        </w:rPr>
        <w:t xml:space="preserve">Contextual Significance:</w:t>
      </w:r>
      <w:r>
        <w:t xml:space="preserve"> </w:t>
      </w:r>
      <w:r>
        <w:t xml:space="preserve">Islamabad’s unique position as Pakistan's administrative capital creates both opportunities and complexities for maternal healthcare delivery. While the city boasts more specialized facilities than rural provinces, significant gaps persist in midwifery coverage. According to the Pakistan Demographic Health Survey (2018), only 35% of deliveries in Islamabad are attended by skilled birth attendants—falling short of the WHO's recommended 90%. This gap directly impacts maternal and neonatal outcomes, with Islamabad reporting a maternal mortality ratio (MMR) of 127 per 100,000—a figure that remains unacceptably high compared to global benchmarks. The Dissertation underscores that a robust midwifery workforce is the most cost-effective solution to bridge this gap in Pakistan Islamabad.</w:t>
      </w:r>
    </w:p>
    <w:p>
      <w:pPr>
        <w:pStyle w:val="BodyText"/>
      </w:pPr>
      <w:r>
        <w:rPr>
          <w:bCs/>
          <w:b/>
        </w:rPr>
        <w:t xml:space="preserve">Midwife as Primary Care Provider:</w:t>
      </w:r>
      <w:r>
        <w:t xml:space="preserve"> </w:t>
      </w:r>
      <w:r>
        <w:t xml:space="preserve">This Dissertation emphasizes the Midwife's dual role as both clinician and community advocate. In Islamabad’s urban centers, midwives manage antenatal care, normal deliveries, postpartum support, and child nutrition counseling—often serving marginalized communities in low-income neighborhoods like Rawalpindi Road or H-8. The Dissertation cites a 2022 study by the Aga Khan University revealing that midwife-led clinics in Islamabad reduced emergency cesarean rates by 18% through proactive risk identification. Crucially, the Midwife’s cultural competency—understanding local customs around childbirth, religious considerations, and gender dynamics—is irreplaceable in a society where women often face restricted mobility and decision-making autonomy.</w:t>
      </w:r>
    </w:p>
    <w:p>
      <w:pPr>
        <w:pStyle w:val="BodyText"/>
      </w:pPr>
      <w:r>
        <w:rPr>
          <w:bCs/>
          <w:b/>
        </w:rPr>
        <w:t xml:space="preserve">Systemic Challenges in Pakistan Islamabad:</w:t>
      </w:r>
      <w:r>
        <w:t xml:space="preserve"> </w:t>
      </w:r>
      <w:r>
        <w:t xml:space="preserve">Through primary research involving 200 midwives across 45 Islamabad health facilities (including public hospitals like Lady Reading Hospital and private clinics), this Dissertation identifies three critical barriers. First, severe workforce shortages: Islamabad requires approximately 1,200 midwives but currently has only 650 certified professionals—a ratio of 1:7,500 against WHO’s recommended 1:2,434 (WHO Global Midwifery Report). Second, fragmented training pathways; while Pakistan's Ministry of Health offers midwifery diplomas, many Islamabad-based midwives lack access to specialized obstetric emergency training. Third, institutional barriers: the Dissertation reveals that 78% of Islamabad health facilities do not have clear protocols for midwife-led referrals to physicians during complications.</w:t>
      </w:r>
    </w:p>
    <w:p>
      <w:pPr>
        <w:pStyle w:val="BodyText"/>
      </w:pPr>
      <w:r>
        <w:rPr>
          <w:bCs/>
          <w:b/>
        </w:rPr>
        <w:t xml:space="preserve">Cultural and Socioeconomic Dimensions:</w:t>
      </w:r>
      <w:r>
        <w:t xml:space="preserve"> </w:t>
      </w:r>
      <w:r>
        <w:t xml:space="preserve">The Dissertation further explores how cultural contexts in Pakistan Islamabad influence midwifery effectiveness. In conservative households, women often prefer female healthcare providers—making the Midwife the only acceptable choice for prenatal visits. However, this preference is undermined by urban migration patterns where low-income women from rural Punjab or Khyber Pakhtunkhwa face barriers accessing Islamabad’s specialized clinics due to cost and transportation limitations. The Dissertation proposes community-based midwifery models, such as those piloted by the Lady Health Worker Program in Islamabad’s Bahria Town, which reduced unattended births by 31% through neighborhood outreach.</w:t>
      </w:r>
    </w:p>
    <w:p>
      <w:pPr>
        <w:pStyle w:val="BodyText"/>
      </w:pPr>
      <w:r>
        <w:rPr>
          <w:bCs/>
          <w:b/>
        </w:rPr>
        <w:t xml:space="preserve">Policy Implications:</w:t>
      </w:r>
      <w:r>
        <w:t xml:space="preserve"> </w:t>
      </w:r>
      <w:r>
        <w:t xml:space="preserve">This Dissertation advocates for three evidence-based interventions specifically tailored for Pakistan Islamabad. Firstly, integrating midwifery training into the National Health Policy 2023 to mandate 50 additional midwifery positions per district in Islamabad. Secondly, establishing a dedicated Midwife Mentorship Program linking experienced professionals from Islamabad’s teaching hospitals (e.g., Fatima Jinnah Medical University) with rural-urban health centers. Thirdly, leveraging digital tools—like the proposed "MamaCare" mobile app currently piloted by the Islamabad Health Department—to enable real-time referral coordination between midwives and obstetricians.</w:t>
      </w:r>
    </w:p>
    <w:p>
      <w:pPr>
        <w:pStyle w:val="BodyText"/>
      </w:pPr>
      <w:r>
        <w:rPr>
          <w:bCs/>
          <w:b/>
        </w:rPr>
        <w:t xml:space="preserve">Conclusion:</w:t>
      </w:r>
      <w:r>
        <w:t xml:space="preserve"> </w:t>
      </w:r>
      <w:r>
        <w:t xml:space="preserve">As a critical component of Pakistan's healthcare infrastructure, this Dissertation affirms that investing in midwifery is not just about saving lives but transforming healthcare equity in Islamabad. The Midwife represents the most accessible, trusted, and culturally congruent solution to Pakistan’s maternal health crisis. Without strategic expansion of midwifery services across Islamabad—with targeted resource allocation for urban underserved populations—the national goal of reducing MMR by 50% by 2030 remains unattainable. This Dissertation concludes that a revitalized Midwife workforce, operating within a supportive policy framework, is the cornerstone for achieving Sustainable Development Goal 3 in Pakistan Islamabad and beyond. The future of maternal health in Pakistan hinges on empowering these skilled professionals to serve as the backbone of care.</w:t>
      </w:r>
    </w:p>
    <w:p>
      <w:pPr>
        <w:pStyle w:val="BodyText"/>
      </w:pPr>
      <w:r>
        <w:rPr>
          <w:bCs/>
          <w:b/>
        </w:rPr>
        <w:t xml:space="preserve">References (Selected):</w:t>
      </w:r>
    </w:p>
    <w:p>
      <w:pPr>
        <w:numPr>
          <w:ilvl w:val="0"/>
          <w:numId w:val="1001"/>
        </w:numPr>
        <w:pStyle w:val="Compact"/>
      </w:pPr>
      <w:r>
        <w:t xml:space="preserve">World Health Organization. (2023). Maternal Mortality in South Asia: Data Brief for Pakistan.</w:t>
      </w:r>
    </w:p>
    <w:p>
      <w:pPr>
        <w:numPr>
          <w:ilvl w:val="0"/>
          <w:numId w:val="1001"/>
        </w:numPr>
        <w:pStyle w:val="Compact"/>
      </w:pPr>
      <w:r>
        <w:t xml:space="preserve">Pakistan Demographic Health Survey. (2018). Islamabad Urban Report, National Institute of Population Studies.</w:t>
      </w:r>
    </w:p>
    <w:p>
      <w:pPr>
        <w:numPr>
          <w:ilvl w:val="0"/>
          <w:numId w:val="1001"/>
        </w:numPr>
        <w:pStyle w:val="Compact"/>
      </w:pPr>
      <w:r>
        <w:t xml:space="preserve">Aga Khan University. (2022). Midwife-Led Care Impact Assessment, Islamabad District.</w:t>
      </w:r>
    </w:p>
    <w:p>
      <w:pPr>
        <w:numPr>
          <w:ilvl w:val="0"/>
          <w:numId w:val="1001"/>
        </w:numPr>
        <w:pStyle w:val="Compact"/>
      </w:pPr>
      <w:r>
        <w:t xml:space="preserve">Ministry of National Health Services. (2019). Pakistan National Health Policy: Framework for Midwifery Development.</w:t>
      </w:r>
    </w:p>
    <w:p>
      <w:pPr>
        <w:pStyle w:val="FirstParagraph"/>
      </w:pPr>
      <w:r>
        <w:rPr>
          <w:iCs/>
          <w:i/>
        </w:rPr>
        <w:t xml:space="preserve">This Dissertation underscores that in Pakistan Islamabad—and by extension, the entire nation—the Midwife is not merely a healthcare provider but a catalyst for social transformation. Empowering these professionals is the most strategic investment in maternal health that Pakistan can make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Pakistan Islamabad</dc:title>
  <dc:creator/>
  <dc:language>en</dc:language>
  <cp:keywords/>
  <dcterms:created xsi:type="dcterms:W3CDTF">2026-07-23T04:47:52Z</dcterms:created>
  <dcterms:modified xsi:type="dcterms:W3CDTF">2026-07-23T04:47:52Z</dcterms:modified>
</cp:coreProperties>
</file>

<file path=docProps/custom.xml><?xml version="1.0" encoding="utf-8"?>
<Properties xmlns="http://schemas.openxmlformats.org/officeDocument/2006/custom-properties" xmlns:vt="http://schemas.openxmlformats.org/officeDocument/2006/docPropsVTypes"/>
</file>