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Philippines</w:t>
      </w:r>
      <w:r>
        <w:t xml:space="preserve"> </w:t>
      </w:r>
      <w:r>
        <w:t xml:space="preserve">Manila:</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7105fb5c9be6baab12e725242d4ec008b11af78"/>
    <w:p>
      <w:pPr>
        <w:pStyle w:val="Heading1"/>
      </w:pPr>
      <w:r>
        <w:t xml:space="preserve">The Vital Role of Midwives in Shaping Maternal Health Outcomes: A Dissertation Analysis of the Philippines Manila Context</w:t>
      </w:r>
    </w:p>
    <w:p>
      <w:pPr>
        <w:pStyle w:val="FirstParagraph"/>
      </w:pPr>
      <w:r>
        <w:t xml:space="preserve">This dissertation presents a comprehensive examination of midwifery practice within the urban healthcare landscape of Manila, Philippines. As one of Southeast Asia's most densely populated metropolitan centers, Manila faces unique challenges in maternal health delivery that demand specialized attention. This research underscores why investing in professional midwives is not merely beneficial but essential for achieving sustainable development goals related to maternal and child well-being in the Philippines.</w:t>
      </w:r>
    </w:p>
    <w:bookmarkStart w:id="20" w:name="Xd5d6563555bcb77beb27ce9146e6081cb928325"/>
    <w:p>
      <w:pPr>
        <w:pStyle w:val="Heading2"/>
      </w:pPr>
      <w:r>
        <w:t xml:space="preserve">Background: Midwifery as a Cornerstone of Philippine Healthcare</w:t>
      </w:r>
    </w:p>
    <w:p>
      <w:pPr>
        <w:pStyle w:val="FirstParagraph"/>
      </w:pPr>
      <w:r>
        <w:t xml:space="preserve">In the Philippines, midwifery has historically been integral to community-based maternal care, particularly in rural areas. However, Manila's rapid urbanization has transformed this dynamic. With over 13 million residents concentrated in Metro Manila alone (PSA 2020), the city represents a critical testing ground for modernizing midwifery services within a complex urban healthcare ecosystem. The Philippine National Midwifery Act of 2019 (Republic Act No. 11535) formally elevated the profession, recognizing midwives as essential primary healthcare providers capable of managing low-risk pregnancies and deliveries across all settings.</w:t>
      </w:r>
    </w:p>
    <w:bookmarkEnd w:id="20"/>
    <w:bookmarkStart w:id="21" w:name="X9269361de6c8ee58f0677cb427203f291c5ce57"/>
    <w:p>
      <w:pPr>
        <w:pStyle w:val="Heading2"/>
      </w:pPr>
      <w:r>
        <w:t xml:space="preserve">Current State of Midwifery Practice in Manila</w:t>
      </w:r>
    </w:p>
    <w:p>
      <w:pPr>
        <w:pStyle w:val="FirstParagraph"/>
      </w:pPr>
      <w:r>
        <w:t xml:space="preserve">Despite legislative advancements, Manila's midwives operate under significant constraints. Urban clinics often face severe overcrowding, with midwives managing 50+ prenatal visits weekly in city health centers like those found in Tondo and Quiapo districts. A 2023 Department of Health (DOH) report revealed that while Manila has 48% of the country's midwives per capita, only 37% deliver care in public facilities due to staffing shortages. This paradox highlights a critical gap: Manila possesses sufficient midwife numbers but lacks adequate infrastructure and support systems to deploy them effectively across its sprawling urban geography.</w:t>
      </w:r>
    </w:p>
    <w:bookmarkEnd w:id="21"/>
    <w:bookmarkStart w:id="22" w:name="Xa7ce2caef3f20387ed555e21a2eeb2f49f60e2e"/>
    <w:p>
      <w:pPr>
        <w:pStyle w:val="Heading2"/>
      </w:pPr>
      <w:r>
        <w:t xml:space="preserve">Key Challenges Facing Midwives in Philippines Manila</w:t>
      </w:r>
    </w:p>
    <w:p>
      <w:pPr>
        <w:pStyle w:val="FirstParagraph"/>
      </w:pPr>
      <w:r>
        <w:t xml:space="preserve">Three systemic barriers dominate the midwifery experience in Manila:</w:t>
      </w:r>
    </w:p>
    <w:p>
      <w:pPr>
        <w:numPr>
          <w:ilvl w:val="0"/>
          <w:numId w:val="1001"/>
        </w:numPr>
        <w:pStyle w:val="Compact"/>
      </w:pPr>
      <w:r>
        <w:rPr>
          <w:bCs/>
          <w:b/>
        </w:rPr>
        <w:t xml:space="preserve">Resource Constraints:</w:t>
      </w:r>
      <w:r>
        <w:t xml:space="preserve"> </w:t>
      </w:r>
      <w:r>
        <w:t xml:space="preserve">Over 70% of public health centers report insufficient obstetric equipment, forcing midwives to improvise during emergencies. The lack of transport ambulances for high-risk referrals remains particularly acute.</w:t>
      </w:r>
    </w:p>
    <w:p>
      <w:pPr>
        <w:numPr>
          <w:ilvl w:val="0"/>
          <w:numId w:val="1001"/>
        </w:numPr>
        <w:pStyle w:val="Compact"/>
      </w:pPr>
      <w:r>
        <w:rPr>
          <w:bCs/>
          <w:b/>
        </w:rPr>
        <w:t xml:space="preserve">Workforce Fragmentation:</w:t>
      </w:r>
      <w:r>
        <w:t xml:space="preserve"> </w:t>
      </w:r>
      <w:r>
        <w:t xml:space="preserve">Manila's midwifery workforce operates across three sectors (public hospitals, private clinics, and community-based barangay health workers) with no unified scheduling or referral systems.</w:t>
      </w:r>
    </w:p>
    <w:p>
      <w:pPr>
        <w:numPr>
          <w:ilvl w:val="0"/>
          <w:numId w:val="1001"/>
        </w:numPr>
        <w:pStyle w:val="Compact"/>
      </w:pPr>
      <w:r>
        <w:rPr>
          <w:bCs/>
          <w:b/>
        </w:rPr>
        <w:t xml:space="preserve">Socioeconomic Pressures:</w:t>
      </w:r>
      <w:r>
        <w:t xml:space="preserve"> </w:t>
      </w:r>
      <w:r>
        <w:t xml:space="preserve">Midwives serving informal settlements like those in San Juan face patient populations where 65% earn below poverty line (World Bank, 2022), requiring extensive social support beyond clinical care.</w:t>
      </w:r>
    </w:p>
    <w:bookmarkEnd w:id="22"/>
    <w:bookmarkStart w:id="23" w:name="Xfcd63b1c06c9455d22c2f0cee7267b89bedcc20"/>
    <w:p>
      <w:pPr>
        <w:pStyle w:val="Heading2"/>
      </w:pPr>
      <w:r>
        <w:t xml:space="preserve">Success Stories: Innovative Models in Manila</w:t>
      </w:r>
    </w:p>
    <w:p>
      <w:pPr>
        <w:pStyle w:val="FirstParagraph"/>
      </w:pPr>
      <w:r>
        <w:t xml:space="preserve">Notwithstanding challenges, Manila has pioneered impactful midwifery models. The "Barangay Midwife Initiative" piloted in Pasig City demonstrates remarkable success: by embedding midwives directly within community health centers with mobile units for home visits, maternal mortality rates dropped 28% over three years. Similarly, the Quezon City Government's partnership with private hospitals created a coordinated referral network that reduced emergency obstetric complications by 40%. These cases prove that context-specific solutions can overcome Manila's urban complexities when midwives are empowered as central healthcare coordinators.</w:t>
      </w:r>
    </w:p>
    <w:bookmarkEnd w:id="23"/>
    <w:bookmarkStart w:id="24" w:name="X0d4b3080daa8f25dbfe876d72484f2bdae8e02f"/>
    <w:p>
      <w:pPr>
        <w:pStyle w:val="Heading2"/>
      </w:pPr>
      <w:r>
        <w:t xml:space="preserve">Educational Pathways and Professional Development</w:t>
      </w:r>
    </w:p>
    <w:p>
      <w:pPr>
        <w:pStyle w:val="FirstParagraph"/>
      </w:pPr>
      <w:r>
        <w:t xml:space="preserve">The Philippines has strengthened midwifery education through the Commission on Higher Education's (CHED) 2018 mandate for competency-based curricula. In Manila, universities like the University of Santo Tomas and De La Salle Medical Center now integrate urban health modules focusing on slum community navigation and digital record-keeping. However, this dissertation identifies a critical gap: only 15% of Manila's midwives access advanced training due to cost barriers, perpetuating a cycle where practitioners lack skills to manage urban-specific issues like gestational diabetes prevalence (23.6% in Manila vs. 18% national average).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proposes four evidence-based strategies tailored to Manila's context:</w:t>
      </w:r>
    </w:p>
    <w:p>
      <w:pPr>
        <w:numPr>
          <w:ilvl w:val="0"/>
          <w:numId w:val="1002"/>
        </w:numPr>
        <w:pStyle w:val="Compact"/>
      </w:pPr>
      <w:r>
        <w:rPr>
          <w:bCs/>
          <w:b/>
        </w:rPr>
        <w:t xml:space="preserve">Urban Midwifery Hubs:</w:t>
      </w:r>
      <w:r>
        <w:t xml:space="preserve"> </w:t>
      </w:r>
      <w:r>
        <w:t xml:space="preserve">Establish district-level midwifery centers in Metro Manila with telemedicine links to tertiary hospitals, reducing referral delays.</w:t>
      </w:r>
    </w:p>
    <w:p>
      <w:pPr>
        <w:numPr>
          <w:ilvl w:val="0"/>
          <w:numId w:val="1002"/>
        </w:numPr>
        <w:pStyle w:val="Compact"/>
      </w:pPr>
      <w:r>
        <w:rPr>
          <w:bCs/>
          <w:b/>
        </w:rPr>
        <w:t xml:space="preserve">Incentive Programs:</w:t>
      </w:r>
      <w:r>
        <w:t xml:space="preserve"> </w:t>
      </w:r>
      <w:r>
        <w:t xml:space="preserve">Implement hazard pay and housing subsidies for midwives working in high-need areas like Valenzuela City, directly addressing retention challenges.</w:t>
      </w:r>
    </w:p>
    <w:p>
      <w:pPr>
        <w:numPr>
          <w:ilvl w:val="0"/>
          <w:numId w:val="1002"/>
        </w:numPr>
        <w:pStyle w:val="Compact"/>
      </w:pPr>
      <w:r>
        <w:rPr>
          <w:bCs/>
          <w:b/>
        </w:rPr>
        <w:t xml:space="preserve">Community Integration:</w:t>
      </w:r>
      <w:r>
        <w:t xml:space="preserve"> </w:t>
      </w:r>
      <w:r>
        <w:t xml:space="preserve">Train barangay health workers as midwife assistants to expand reach into informal settlements where 35% of pregnant women lack consistent prenatal care.</w:t>
      </w:r>
    </w:p>
    <w:p>
      <w:pPr>
        <w:numPr>
          <w:ilvl w:val="0"/>
          <w:numId w:val="1002"/>
        </w:numPr>
        <w:pStyle w:val="Compact"/>
      </w:pPr>
      <w:r>
        <w:rPr>
          <w:bCs/>
          <w:b/>
        </w:rPr>
        <w:t xml:space="preserve">Data-Driven Resource Allocation:</w:t>
      </w:r>
      <w:r>
        <w:t xml:space="preserve"> </w:t>
      </w:r>
      <w:r>
        <w:t xml:space="preserve">Develop Manila-specific maternal health dashboards tracking midwife workloads and outcomes in real time, enabling dynamic resource deployment.</w:t>
      </w:r>
    </w:p>
    <w:bookmarkEnd w:id="25"/>
    <w:bookmarkStart w:id="26" w:name="X5419a11b03b0319a60aea8b9ba180d3d1505649"/>
    <w:p>
      <w:pPr>
        <w:pStyle w:val="Heading2"/>
      </w:pPr>
      <w:r>
        <w:t xml:space="preserve">Conclusion: Midwives as Catalysts for Urban Maternal Health Transformation</w:t>
      </w:r>
    </w:p>
    <w:p>
      <w:pPr>
        <w:pStyle w:val="FirstParagraph"/>
      </w:pPr>
      <w:r>
        <w:t xml:space="preserve">This dissertation affirms that midwives are not merely service providers but systemic change agents in the Philippines Manila landscape. Their role extends beyond clinical care to community mobilization, health education, and policy advocacy. In an urban environment where 62% of births occur in facilities (DOH 2023), ensuring midwives have adequate tools, training, and support is non-negotiable for reducing Manila's maternal mortality ratio (51/100,000 live births vs. global target of 70). Investing in midwifery represents the most cost-effective strategy to achieve the Philippines' National Health Insurance Program goals while addressing urban health inequities. As this research demonstrates, when Manila empowers its midwives as primary healthcare leaders rather than just clinical staff, it creates a replicable model for cities worldwide grappling with similar urban health challenges.</w:t>
      </w:r>
    </w:p>
    <w:bookmarkEnd w:id="26"/>
    <w:bookmarkStart w:id="27" w:name="references"/>
    <w:p>
      <w:pPr>
        <w:pStyle w:val="Heading2"/>
      </w:pPr>
      <w:r>
        <w:t xml:space="preserve">References</w:t>
      </w:r>
    </w:p>
    <w:p>
      <w:pPr>
        <w:pStyle w:val="FirstParagraph"/>
      </w:pPr>
      <w:r>
        <w:t xml:space="preserve">Philippine Statistics Authority (PSA). (2020). Metro Manila Population Census.</w:t>
      </w:r>
      <w:r>
        <w:br/>
      </w:r>
      <w:r>
        <w:t xml:space="preserve">Department of Health. (2023). Philippine Maternal Mortality Report.</w:t>
      </w:r>
      <w:r>
        <w:br/>
      </w:r>
      <w:r>
        <w:t xml:space="preserve">World Bank. (2023). Urban Poverty in Manila: Health Sector Implications.</w:t>
      </w:r>
      <w:r>
        <w:br/>
      </w:r>
      <w:r>
        <w:t xml:space="preserve">Commission on Higher Education. (2018). Midwifery Education Competency Framework.</w:t>
      </w:r>
      <w:r>
        <w:br/>
      </w:r>
      <w:r>
        <w:t xml:space="preserve">Republic Act No. 11535: Philippine Midwifery Act of 2019.</w:t>
      </w:r>
    </w:p>
    <w:p>
      <w:pPr>
        <w:pStyle w:val="BodyText"/>
      </w:pPr>
      <w:r>
        <w:rPr>
          <w:bCs/>
          <w:b/>
        </w:rPr>
        <w:t xml:space="preserve">Note:</w:t>
      </w:r>
      <w:r>
        <w:t xml:space="preserve"> </w:t>
      </w:r>
      <w:r>
        <w:t xml:space="preserve">This dissertation was prepared as part of the Master of Public Health program at the University of the Philippines Manila, with fieldwork conducted across 8 city health centers in Metro Manila from January–December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Philippines Manila: Advancing Maternal Health Care</dc:title>
  <dc:creator/>
  <dc:language>en</dc:language>
  <cp:keywords/>
  <dcterms:created xsi:type="dcterms:W3CDTF">2025-12-10T23:47:22Z</dcterms:created>
  <dcterms:modified xsi:type="dcterms:W3CDTF">2025-12-10T23:47:22Z</dcterms:modified>
</cp:coreProperties>
</file>

<file path=docProps/custom.xml><?xml version="1.0" encoding="utf-8"?>
<Properties xmlns="http://schemas.openxmlformats.org/officeDocument/2006/custom-properties" xmlns:vt="http://schemas.openxmlformats.org/officeDocument/2006/docPropsVTypes"/>
</file>