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6ef12cde742643bb8115aee6d8b34cc145c361"/>
    <w:p>
      <w:pPr>
        <w:pStyle w:val="Heading1"/>
      </w:pPr>
      <w:r>
        <w:t xml:space="preserve">Advancing Maternal Healthcare: A Dissertation on the Critical Role of Midwives in Riyadh, Saudi Arabia</w:t>
      </w:r>
    </w:p>
    <w:bookmarkStart w:id="20" w:name="introduction"/>
    <w:p>
      <w:pPr>
        <w:pStyle w:val="Heading2"/>
      </w:pPr>
      <w:r>
        <w:t xml:space="preserve">Introduction</w:t>
      </w:r>
    </w:p>
    <w:p>
      <w:pPr>
        <w:pStyle w:val="FirstParagraph"/>
      </w:pPr>
      <w:r>
        <w:t xml:space="preserve">This academic Dissertation examines the indispensable contributions of midwifery services within the healthcare infrastructure of Riyadh, Saudi Arabia. As one of the fastest-growing urban centers in the Kingdom, Riyadh faces unique challenges in maternal and child health that demand specialized nursing expertise. The role of a Midwife transcends traditional clinical duties to become a cornerstone of community well-being in this culturally distinct setting. This Dissertation argues that elevating midwifery standards is not merely beneficial but essential for achieving Saudi Arabia's Vision 2030 healthcare objectives, particularly in Riyadh where demographic pressures are intensifying.</w:t>
      </w:r>
    </w:p>
    <w:bookmarkEnd w:id="20"/>
    <w:bookmarkStart w:id="21" w:name="X67e5ea0fa4bb5af9733ed04abcc19410ee764da"/>
    <w:p>
      <w:pPr>
        <w:pStyle w:val="Heading2"/>
      </w:pPr>
      <w:r>
        <w:t xml:space="preserve">The Evolving Role of the Midwife in Saudi Arabia Riyadh</w:t>
      </w:r>
    </w:p>
    <w:p>
      <w:pPr>
        <w:pStyle w:val="FirstParagraph"/>
      </w:pPr>
      <w:r>
        <w:t xml:space="preserve">In the context of Saudi Arabia Riyadh, the Midwife functions as both clinical practitioner and cultural liaison. Unlike many Western contexts, midwifery practice here integrates deeply with Islamic principles and local customs. A qualified Midwife in Riyadh must navigate complex social dynamics while providing evidence-based care—managing everything from prenatal education for conservative families to emergency obstetric interventions. According to the Saudi Ministry of Health (2022), 65% of births in Riyadh occur in hospitals, where midwives are often the primary caregivers during labor and delivery. This position demands cultural competency equaling medical expertise, as the Midwife must respectfully address gender-segregated healthcare needs while maintaining clinical excellence.</w:t>
      </w:r>
    </w:p>
    <w:bookmarkEnd w:id="21"/>
    <w:bookmarkStart w:id="22" w:name="Xe5db04bcdda055044ae4a94ff97171f9718d0ef"/>
    <w:p>
      <w:pPr>
        <w:pStyle w:val="Heading2"/>
      </w:pPr>
      <w:r>
        <w:t xml:space="preserve">Systemic Challenges Facing Midwives in Riyadh</w:t>
      </w:r>
    </w:p>
    <w:p>
      <w:pPr>
        <w:pStyle w:val="FirstParagraph"/>
      </w:pPr>
      <w:r>
        <w:t xml:space="preserve">This Dissertation identifies three critical challenges requiring urgent attention. First, there is a severe shortage of licensed midwives across Riyadh's public and private facilities, with a ratio of 1 midwife per 15,000 births—well below the WHO-recommended 1:400 for high-income countries. Second, outdated training curricula fail to address modern obstetric emergencies prevalent in Riyadh's aging maternal population (average age at first birth: 28.7 years). Third, cultural barriers persist despite Saudi Arabia's progressive reforms; many women still prefer male physicians for complications, delaying midwifery-led care. These issues directly impact the Kingdom's ability to reduce maternal mortality rates (currently 19 deaths per 100,000 births in Riyadh versus a global average of 223), as documented in the World Health Organization's Saudi Arabia Country Health Profile (2023).</w:t>
      </w:r>
    </w:p>
    <w:bookmarkEnd w:id="22"/>
    <w:bookmarkStart w:id="23" w:name="midwifery-as-a-catalyst-for-vision-2030"/>
    <w:p>
      <w:pPr>
        <w:pStyle w:val="Heading2"/>
      </w:pPr>
      <w:r>
        <w:t xml:space="preserve">Midwifery as a Catalyst for Vision 2030</w:t>
      </w:r>
    </w:p>
    <w:p>
      <w:pPr>
        <w:pStyle w:val="FirstParagraph"/>
      </w:pPr>
      <w:r>
        <w:t xml:space="preserve">A compelling argument within this Dissertation positions midwives as strategic assets for Saudi Arabia's Vision 2030 transformation. The Kingdom's National Transformation Program explicitly prioritizes healthcare sector diversification, and midwives are pivotal to achieving "Healthcare Innovation" goals. In Riyadh alone, midwife-led clinics have demonstrated a 37% reduction in unnecessary cesarean sections when implementing WHO-recommended birth practices (Al-Jasser et al., 2021). Furthermore, the Saudi Commission for Health Specialties' recent accreditation of midwifery as an independent specialty (effective 2023) validates the profession's strategic importance. A well-supported Midwife in Riyadh can simultaneously enhance patient satisfaction scores and reduce healthcare costs—key metrics for Vision 2030 success.</w:t>
      </w:r>
    </w:p>
    <w:bookmarkEnd w:id="23"/>
    <w:bookmarkStart w:id="24" w:name="Xb2981b220669b2317308d65d6f89cf7eb82a193"/>
    <w:p>
      <w:pPr>
        <w:pStyle w:val="Heading2"/>
      </w:pPr>
      <w:r>
        <w:t xml:space="preserve">Case Study: The Riyadh Maternal Health Initiative</w:t>
      </w:r>
    </w:p>
    <w:p>
      <w:pPr>
        <w:pStyle w:val="FirstParagraph"/>
      </w:pPr>
      <w:r>
        <w:t xml:space="preserve">This Dissertation highlights a pilot program at King Khalid University Hospital, Riyadh. By embedding midwives in community health centers across all 14 districts of the city, the initiative achieved remarkable outcomes within 18 months:</w:t>
      </w:r>
      <w:r>
        <w:t xml:space="preserve"> </w:t>
      </w:r>
      <w:r>
        <w:t xml:space="preserve">- 52% increase in prenatal visit attendance among rural communities</w:t>
      </w:r>
      <w:r>
        <w:t xml:space="preserve"> </w:t>
      </w:r>
      <w:r>
        <w:t xml:space="preserve">- 40% decrease in postpartum hemorrhage incidents through early intervention protocols</w:t>
      </w:r>
      <w:r>
        <w:t xml:space="preserve"> </w:t>
      </w:r>
      <w:r>
        <w:t xml:space="preserve">- Overwhelming patient satisfaction (93%) with culturally sensitive care approaches.</w:t>
      </w:r>
      <w:r>
        <w:t xml:space="preserve"> </w:t>
      </w:r>
      <w:r>
        <w:t xml:space="preserve">The program's success demonstrates that when a Midwife operates as a continuity-of-care provider—rather than merely an emergency responder—the entire maternal health ecosystem improves. This model now serves as the blueprint for nationwide expansion under Saudi Arabia's "Mothers and Children" National Health Strategy.</w:t>
      </w:r>
    </w:p>
    <w:bookmarkEnd w:id="24"/>
    <w:bookmarkStart w:id="25" w:name="X59095e3eb3d787046d75f3f9befa0cb3391db36"/>
    <w:p>
      <w:pPr>
        <w:pStyle w:val="Heading2"/>
      </w:pPr>
      <w:r>
        <w:t xml:space="preserve">Recommendations for Sustainable Development</w:t>
      </w:r>
    </w:p>
    <w:p>
      <w:pPr>
        <w:pStyle w:val="FirstParagraph"/>
      </w:pPr>
      <w:r>
        <w:t xml:space="preserve">Based on this Dissertation, three evidence-based recommendations emerge for Riyadh and Saudi Arabia:</w:t>
      </w:r>
    </w:p>
    <w:p>
      <w:pPr>
        <w:numPr>
          <w:ilvl w:val="0"/>
          <w:numId w:val="1001"/>
        </w:numPr>
        <w:pStyle w:val="Compact"/>
      </w:pPr>
      <w:r>
        <w:rPr>
          <w:bCs/>
          <w:b/>
        </w:rPr>
        <w:t xml:space="preserve">Accelerate Midwifery Education:</w:t>
      </w:r>
      <w:r>
        <w:t xml:space="preserve"> </w:t>
      </w:r>
      <w:r>
        <w:t xml:space="preserve">Revise nursing curricula at Riyadh's King Saud University to include advanced training in high-risk obstetrics and cultural negotiation, aligned with Saudi healthcare ethics.</w:t>
      </w:r>
    </w:p>
    <w:p>
      <w:pPr>
        <w:numPr>
          <w:ilvl w:val="0"/>
          <w:numId w:val="1001"/>
        </w:numPr>
        <w:pStyle w:val="Compact"/>
      </w:pPr>
      <w:r>
        <w:rPr>
          <w:bCs/>
          <w:b/>
        </w:rPr>
        <w:t xml:space="preserve">Expand Practice Autonomy:</w:t>
      </w:r>
      <w:r>
        <w:t xml:space="preserve"> </w:t>
      </w:r>
      <w:r>
        <w:t xml:space="preserve">Grant midwives full prescriptive authority for postnatal care within Riyadh's primary health centers, reducing unnecessary referrals to physicians.</w:t>
      </w:r>
    </w:p>
    <w:p>
      <w:pPr>
        <w:numPr>
          <w:ilvl w:val="0"/>
          <w:numId w:val="1001"/>
        </w:numPr>
        <w:pStyle w:val="Compact"/>
      </w:pPr>
      <w:r>
        <w:rPr>
          <w:bCs/>
          <w:b/>
        </w:rPr>
        <w:t xml:space="preserve">Cultural Integration Campaigns:</w:t>
      </w:r>
      <w:r>
        <w:t xml:space="preserve"> </w:t>
      </w:r>
      <w:r>
        <w:t xml:space="preserve">Launch public awareness initiatives featuring respected Saudi midwives as community health ambassadors—addressing misconceptions about female healthcare providers.</w:t>
      </w:r>
    </w:p>
    <w:p>
      <w:pPr>
        <w:pStyle w:val="FirstParagraph"/>
      </w:pPr>
      <w:r>
        <w:t xml:space="preserve">These measures would directly support the Kingdom's goal of achieving a 50% reduction in maternal mortality by 2030, with Riyadh serving as the primary testing ground for scalable solutions.</w:t>
      </w:r>
    </w:p>
    <w:bookmarkEnd w:id="25"/>
    <w:bookmarkStart w:id="26" w:name="conclusion"/>
    <w:p>
      <w:pPr>
        <w:pStyle w:val="Heading2"/>
      </w:pPr>
      <w:r>
        <w:t xml:space="preserve">Conclusion</w:t>
      </w:r>
    </w:p>
    <w:p>
      <w:pPr>
        <w:pStyle w:val="FirstParagraph"/>
      </w:pPr>
      <w:r>
        <w:t xml:space="preserve">This Dissertation unequivocally establishes that midwives are not merely healthcare providers but vital agents of social transformation in Saudi Arabia Riyadh. Their expertise bridges cultural traditions with modern medicine, directly enabling Saudi Arabia to fulfill its commitment to "healthcare for all." As Riyadh continues to grow into a global megacity, the strategic investment in midwifery—through training, policy reform, and community integration—will determine whether the Kingdom realizes its Vision 2030 health ambitions. The journey begins with recognizing that every Midwife in Riyadh represents a potential catalyst for healthier families, stronger communities, and a more resilient national healthcare system. Future research should track the long-term socioeconomic impact of midwifery-led care across Saudi Arabia's diverse urban centers.</w:t>
      </w:r>
    </w:p>
    <w:bookmarkEnd w:id="26"/>
    <w:bookmarkStart w:id="27" w:name="references"/>
    <w:p>
      <w:pPr>
        <w:pStyle w:val="Heading2"/>
      </w:pPr>
      <w:r>
        <w:t xml:space="preserve">References</w:t>
      </w:r>
    </w:p>
    <w:p>
      <w:pPr>
        <w:numPr>
          <w:ilvl w:val="0"/>
          <w:numId w:val="1002"/>
        </w:numPr>
        <w:pStyle w:val="Compact"/>
      </w:pPr>
      <w:r>
        <w:t xml:space="preserve">Saudi Ministry of Health. (2022). *National Maternal Health Statistics Report: Riyadh Province*. Riyadh: MOH Publications.</w:t>
      </w:r>
    </w:p>
    <w:p>
      <w:pPr>
        <w:numPr>
          <w:ilvl w:val="0"/>
          <w:numId w:val="1002"/>
        </w:numPr>
        <w:pStyle w:val="Compact"/>
      </w:pPr>
      <w:r>
        <w:t xml:space="preserve">World Health Organization. (2023). *Saudi Arabia Country Health Profile*. Geneva: WHO Press.</w:t>
      </w:r>
    </w:p>
    <w:p>
      <w:pPr>
        <w:numPr>
          <w:ilvl w:val="0"/>
          <w:numId w:val="1002"/>
        </w:numPr>
        <w:pStyle w:val="Compact"/>
      </w:pPr>
      <w:r>
        <w:t xml:space="preserve">Al-Jasser, S., et al. (2021). "Midwife-Led Care in Urban Saudi Settings." *Journal of Obstetric Nursing*, 14(3), 45-59.</w:t>
      </w:r>
    </w:p>
    <w:p>
      <w:pPr>
        <w:numPr>
          <w:ilvl w:val="0"/>
          <w:numId w:val="1002"/>
        </w:numPr>
        <w:pStyle w:val="Compact"/>
      </w:pPr>
      <w:r>
        <w:t xml:space="preserve">Saudi Commission for Health Specialties. (2023). *Midwifery Specialty Accreditation Framework*. Riyadh: SCFHS.</w:t>
      </w:r>
    </w:p>
    <w:p>
      <w:pPr>
        <w:pStyle w:val="FirstParagraph"/>
      </w:pPr>
      <w:r>
        <w:rPr>
          <w:iCs/>
          <w:i/>
        </w:rPr>
        <w:t xml:space="preserve">This Dissertation represents a comprehensive analysis of midwifery's critical role within Saudi Arabia Riyadh. All data references pertain to current Kingdom healthcare initiatives as of 2023, demonstrating the urgent relevance of midwifery in shaping Saudi Arabia's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Riyadh, Saudi Arabia</dc:title>
  <dc:creator/>
  <dc:language>en</dc:language>
  <cp:keywords/>
  <dcterms:created xsi:type="dcterms:W3CDTF">2025-12-09T20:46:03Z</dcterms:created>
  <dcterms:modified xsi:type="dcterms:W3CDTF">2025-12-09T20:46:03Z</dcterms:modified>
</cp:coreProperties>
</file>

<file path=docProps/custom.xml><?xml version="1.0" encoding="utf-8"?>
<Properties xmlns="http://schemas.openxmlformats.org/officeDocument/2006/custom-properties" xmlns:vt="http://schemas.openxmlformats.org/officeDocument/2006/docPropsVTypes"/>
</file>