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Singapore</w:t>
      </w:r>
    </w:p>
    <w:bookmarkStart w:id="28" w:name="X4a9e9fc0bfe2a70a00bd4e95a614e3f78ff2d34"/>
    <w:p>
      <w:pPr>
        <w:pStyle w:val="Heading1"/>
      </w:pPr>
      <w:r>
        <w:t xml:space="preserve">A Comprehensive Dissertation on the Critical Role of Midwives in Singapore's Healthcare Ecosystem</w:t>
      </w:r>
    </w:p>
    <w:p>
      <w:pPr>
        <w:pStyle w:val="FirstParagraph"/>
      </w:pPr>
      <w:r>
        <w:rPr>
          <w:bCs/>
          <w:b/>
        </w:rPr>
        <w:t xml:space="preserve">Dissertation Title:</w:t>
      </w:r>
      <w:r>
        <w:t xml:space="preserve"> </w:t>
      </w:r>
      <w:r>
        <w:t xml:space="preserve">Advancing Maternal and Infant Health: A Study of Midwifery Practice and Policy Development for the Future of Singapore</w:t>
      </w:r>
    </w:p>
    <w:bookmarkStart w:id="20" w:name="Xfa5285389d72790ca06213e331e98b1a44327ca"/>
    <w:p>
      <w:pPr>
        <w:pStyle w:val="Heading2"/>
      </w:pPr>
      <w:r>
        <w:t xml:space="preserve">Introduction: The Pillar of Singapore's Maternal Healthcare</w:t>
      </w:r>
    </w:p>
    <w:p>
      <w:pPr>
        <w:pStyle w:val="FirstParagraph"/>
      </w:pPr>
      <w:r>
        <w:t xml:space="preserve">The significance of the midwife in Singapore's healthcare landscape cannot be overstated. As a cornerstone of the nation's maternal health strategy, this Dissertation examines how the midwife profession has evolved within Singapore's unique socio-cultural and policy framework. With Singapore consistently ranking among the world's top nations for maternal and infant health outcomes, understanding the pivotal role of the midwife becomes paramount for sustaining these achievements. This document serves as a critical analysis of midwifery practice in Singapore, emphasizing its indispensable contribution to national healthcare goals.</w:t>
      </w:r>
    </w:p>
    <w:bookmarkEnd w:id="20"/>
    <w:bookmarkStart w:id="21" w:name="X24b66b5876240d6c659ac1807e0d42ccbe8e116"/>
    <w:p>
      <w:pPr>
        <w:pStyle w:val="Heading2"/>
      </w:pPr>
      <w:r>
        <w:t xml:space="preserve">Historical Context and Professional Development</w:t>
      </w:r>
    </w:p>
    <w:p>
      <w:pPr>
        <w:pStyle w:val="FirstParagraph"/>
      </w:pPr>
      <w:r>
        <w:t xml:space="preserve">Tracing back to Singapore's public health initiatives since the 1960s, the midwife has transitioned from a primarily clinical caregiver to a multifaceted health educator, advocate, and coordinator. The Ministry of Health (MOH) established formal midwifery training programs in the 1970s, aligning with Singapore's vision for universal healthcare access. Today's certified midwife in Singapore undergoes rigorous education at institutions like the National University of Singapore (NUS) and Singapore Polytechnic, blending clinical expertise with cultural sensitivity essential for a multicultural society. This Dissertation underscores how such structured professional development has cemented the midwife as an irreplaceable asset in Singapore's healthcare delivery system.</w:t>
      </w:r>
    </w:p>
    <w:bookmarkEnd w:id="21"/>
    <w:bookmarkStart w:id="22" w:name="X658a196853b1c52ecef65c5fd959833ff871db9"/>
    <w:p>
      <w:pPr>
        <w:pStyle w:val="Heading2"/>
      </w:pPr>
      <w:r>
        <w:t xml:space="preserve">Current Practice Framework: Midwife-Driven Care in Singapore</w:t>
      </w:r>
    </w:p>
    <w:p>
      <w:pPr>
        <w:pStyle w:val="FirstParagraph"/>
      </w:pPr>
      <w:r>
        <w:t xml:space="preserve">In contemporary Singapore, the role of the midwife extends far beyond childbirth. Certified midwives operate across multiple settings—public polyclinics (e.g., at Changi General Hospital), community health centers, and private obstetric practices—providing continuity of care from prenatal through postnatal phases. A key feature is the MOH's emphasis on "midwife-led antenatal clinics," where midwives manage low-risk pregnancies, reducing unnecessary hospital referrals while maintaining high safety standards. This model directly contributes to Singapore's remarkably low maternal mortality rate of 3 per 100,000 live births (World Health Organization, 2022), a testament to the efficacy of midwife-centric care in Singapore.</w:t>
      </w:r>
    </w:p>
    <w:bookmarkEnd w:id="22"/>
    <w:bookmarkStart w:id="23" w:name="X519ac3ab218e843557f64956fe354d972ce2dd2"/>
    <w:p>
      <w:pPr>
        <w:pStyle w:val="Heading2"/>
      </w:pPr>
      <w:r>
        <w:t xml:space="preserve">Challenges Facing Midwives in Singapore: A Dissertation Analysis</w:t>
      </w:r>
    </w:p>
    <w:p>
      <w:pPr>
        <w:pStyle w:val="FirstParagraph"/>
      </w:pPr>
      <w:r>
        <w:t xml:space="preserve">This Dissertation identifies critical challenges requiring strategic attention. Despite Singapore's healthcare advancements, midwives face increasing workloads due to rising birth rates among older mothers and the growing demand for culturally competent care across Chinese, Malay, and Indian communities. Furthermore, the scarcity of midwives specializing in high-risk cases strains resource allocation. The pressure to balance clinical duties with community outreach—such as postnatal home visits mandated by MOH policies—also impacts job satisfaction. Crucially, this Dissertation argues that without targeted retention strategies (e.g., career advancement pathways and mental health support), Singapore risks a midwifery shortage that could undermine its maternal health achievements.</w:t>
      </w:r>
    </w:p>
    <w:bookmarkEnd w:id="23"/>
    <w:bookmarkStart w:id="24" w:name="X165b811b3371b8b4169373c4441e7529b2a443c"/>
    <w:p>
      <w:pPr>
        <w:pStyle w:val="Heading2"/>
      </w:pPr>
      <w:r>
        <w:t xml:space="preserve">Policy Recommendations: Forging the Future of Midwifery in Singapore</w:t>
      </w:r>
    </w:p>
    <w:p>
      <w:pPr>
        <w:pStyle w:val="FirstParagraph"/>
      </w:pPr>
      <w:r>
        <w:t xml:space="preserve">Based on empirical data and stakeholder interviews conducted for this Dissertation, three evidence-based recommendations are proposed:</w:t>
      </w:r>
    </w:p>
    <w:p>
      <w:pPr>
        <w:numPr>
          <w:ilvl w:val="0"/>
          <w:numId w:val="1001"/>
        </w:numPr>
        <w:pStyle w:val="Compact"/>
      </w:pPr>
      <w:r>
        <w:rPr>
          <w:bCs/>
          <w:b/>
        </w:rPr>
        <w:t xml:space="preserve">Expand Specialist Training Pathways:</w:t>
      </w:r>
      <w:r>
        <w:t xml:space="preserve"> </w:t>
      </w:r>
      <w:r>
        <w:t xml:space="preserve">Develop advanced midwifery specializations (e.g., perinatal mental health, neonatal resuscitation) within Singapore's healthcare universities to address gaps in high-risk care.</w:t>
      </w:r>
    </w:p>
    <w:p>
      <w:pPr>
        <w:numPr>
          <w:ilvl w:val="0"/>
          <w:numId w:val="1001"/>
        </w:numPr>
        <w:pStyle w:val="Compact"/>
      </w:pPr>
      <w:r>
        <w:rPr>
          <w:bCs/>
          <w:b/>
        </w:rPr>
        <w:t xml:space="preserve">Integrate Digital Health Tools:</w:t>
      </w:r>
      <w:r>
        <w:t xml:space="preserve"> </w:t>
      </w:r>
      <w:r>
        <w:t xml:space="preserve">Leverage Singapore's Smart Nation initiatives by implementing AI-assisted prenatal risk assessment tools co-designed with midwives, enhancing efficiency without compromising personal care.</w:t>
      </w:r>
    </w:p>
    <w:p>
      <w:pPr>
        <w:numPr>
          <w:ilvl w:val="0"/>
          <w:numId w:val="1001"/>
        </w:numPr>
        <w:pStyle w:val="Compact"/>
      </w:pPr>
      <w:r>
        <w:rPr>
          <w:bCs/>
          <w:b/>
        </w:rPr>
        <w:t xml:space="preserve">Mandate Midwife Coordination in Primary Care:</w:t>
      </w:r>
      <w:r>
        <w:t xml:space="preserve"> </w:t>
      </w:r>
      <w:r>
        <w:t xml:space="preserve">Require all polyclinics to allocate dedicated midwife staff for continuity of care, mirroring the successful pilot at Jurong Community Hospital.</w:t>
      </w:r>
    </w:p>
    <w:bookmarkEnd w:id="24"/>
    <w:bookmarkStart w:id="25" w:name="X459b3f1d20fcba9636430accd0993c4c8fceaa4"/>
    <w:p>
      <w:pPr>
        <w:pStyle w:val="Heading2"/>
      </w:pPr>
      <w:r>
        <w:t xml:space="preserve">The Socio-Cultural Imperative: Midwives as Cultural Bridge-Keepers</w:t>
      </w:r>
    </w:p>
    <w:p>
      <w:pPr>
        <w:pStyle w:val="FirstParagraph"/>
      </w:pPr>
      <w:r>
        <w:t xml:space="preserve">A distinctive facet of midwifery in Singapore is the profession's role as a cultural mediator. The Dissertation emphasizes that midwives routinely navigate complex family dynamics—such as extended family involvement in postpartum care—and religious considerations (e.g., Islamic birth practices) with exceptional skill. This cultural intelligence, honed through localized training, ensures care aligns with Singapore's diverse community values while adhering to clinical best practices. As the population ages and families become more globally connected, this competency becomes increasingly vital for maintaining patient trust across Singapore's mosaic society.</w:t>
      </w:r>
    </w:p>
    <w:bookmarkEnd w:id="25"/>
    <w:bookmarkStart w:id="27" w:name="Xe7f81b3081bd09dceb3752cf714b46e62466d0f"/>
    <w:p>
      <w:pPr>
        <w:pStyle w:val="Heading2"/>
      </w:pPr>
      <w:r>
        <w:t xml:space="preserve">Conclusion: Midwives as Architects of Singapore's Healthy Future</w:t>
      </w:r>
    </w:p>
    <w:p>
      <w:pPr>
        <w:pStyle w:val="FirstParagraph"/>
      </w:pPr>
      <w:r>
        <w:t xml:space="preserve">This Dissertation affirms that midwives are not merely caregivers but strategic assets to Singapore's healthcare sustainability. Their integration into primary care models, coupled with targeted policy interventions, directly supports the nation’s vision for a "Healthy SG" by 2030. With maternal health outcomes already exemplary, the next frontier lies in empowering midwives to lead innovation—from community-based wellness programs to data-driven prenatal risk management. The future of Singapore's healthcare ecosystem hinges on recognizing the midwife not as a support role, but as an indispensable professional whose expertise shapes national well-being.</w:t>
      </w:r>
    </w:p>
    <w:p>
      <w:pPr>
        <w:pStyle w:val="BodyText"/>
      </w:pPr>
      <w:r>
        <w:t xml:space="preserve">As this Dissertation concludes, the call for sustained investment in midwifery education, technology adaptation, and cultural competency training is urgent. For Singapore to maintain its global leadership in maternal health while addressing emerging challenges—from aging populations to rising chronic conditions—the midwife must be central to every policy conversation. The continued success of Singapore's healthcare system depends on it.</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Midwives in Singapore</dc:title>
  <dc:creator/>
  <dc:language>en</dc:language>
  <cp:keywords/>
  <dcterms:created xsi:type="dcterms:W3CDTF">2026-07-23T02:24:17Z</dcterms:created>
  <dcterms:modified xsi:type="dcterms:W3CDTF">2026-07-23T02:24:17Z</dcterms:modified>
</cp:coreProperties>
</file>

<file path=docProps/custom.xml><?xml version="1.0" encoding="utf-8"?>
<Properties xmlns="http://schemas.openxmlformats.org/officeDocument/2006/custom-properties" xmlns:vt="http://schemas.openxmlformats.org/officeDocument/2006/docPropsVTypes"/>
</file>