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in</w:t>
      </w:r>
      <w:r>
        <w:t xml:space="preserve"> </w:t>
      </w:r>
      <w:r>
        <w:t xml:space="preserve">Sri</w:t>
      </w:r>
      <w:r>
        <w:t xml:space="preserve"> </w:t>
      </w:r>
      <w:r>
        <w:t xml:space="preserve">Lanka</w:t>
      </w:r>
      <w:r>
        <w:t xml:space="preserve"> </w:t>
      </w:r>
      <w:r>
        <w:t xml:space="preserve">Colombo</w:t>
      </w:r>
    </w:p>
    <w:bookmarkStart w:id="25" w:name="X4dba83bd5e1aab8b6f0707a8b3761f200ea0694"/>
    <w:p>
      <w:pPr>
        <w:pStyle w:val="Heading1"/>
      </w:pPr>
      <w:r>
        <w:t xml:space="preserve">Advancing Maternal Healthcare through Midwifery Excellence in Sri Lanka Colombo</w:t>
      </w:r>
    </w:p>
    <w:p>
      <w:pPr>
        <w:pStyle w:val="FirstParagraph"/>
      </w:pPr>
      <w:r>
        <w:rPr>
          <w:bCs/>
          <w:b/>
        </w:rPr>
        <w:t xml:space="preserve">Dissertation Abstract:</w:t>
      </w:r>
      <w:r>
        <w:t xml:space="preserve"> </w:t>
      </w:r>
      <w:r>
        <w:t xml:space="preserve">This academic study examines the critical role of the</w:t>
      </w:r>
      <w:r>
        <w:t xml:space="preserve"> </w:t>
      </w:r>
      <w:r>
        <w:rPr>
          <w:iCs/>
          <w:i/>
        </w:rPr>
        <w:t xml:space="preserve">Midwife</w:t>
      </w:r>
      <w:r>
        <w:t xml:space="preserve"> </w:t>
      </w:r>
      <w:r>
        <w:t xml:space="preserve">within Sri Lanka's healthcare system, with specific focus on Colombo—the nation's administrative and medical hub. As a cornerstone of maternal and child health services, midwifery practice in Colombo directly influences national health indicators. Through qualitative analysis of service delivery challenges and cultural contexts, this</w:t>
      </w:r>
      <w:r>
        <w:t xml:space="preserve"> </w:t>
      </w:r>
      <w:r>
        <w:rPr>
          <w:iCs/>
          <w:i/>
        </w:rPr>
        <w:t xml:space="preserve">Dissertation</w:t>
      </w:r>
      <w:r>
        <w:t xml:space="preserve"> </w:t>
      </w:r>
      <w:r>
        <w:t xml:space="preserve">proposes evidence-based strategies to enhance midwifery care, ultimately contributing to Sri Lanka's Sustainable Development Goals for maternal well-being.</w:t>
      </w:r>
    </w:p>
    <w:bookmarkStart w:id="20" w:name="X9ad84ba5589d3b9d4c6a5493a5dd74e09e4c8dc"/>
    <w:p>
      <w:pPr>
        <w:pStyle w:val="Heading2"/>
      </w:pPr>
      <w:r>
        <w:t xml:space="preserve">The Imperative of Midwifery in Sri Lanka Colombo</w:t>
      </w:r>
    </w:p>
    <w:p>
      <w:pPr>
        <w:pStyle w:val="FirstParagraph"/>
      </w:pPr>
      <w:r>
        <w:t xml:space="preserve">In the bustling metropolis of Sri Lanka Colombo, where urbanization intensifies healthcare demands, the</w:t>
      </w:r>
      <w:r>
        <w:t xml:space="preserve"> </w:t>
      </w:r>
      <w:r>
        <w:rPr>
          <w:iCs/>
          <w:i/>
        </w:rPr>
        <w:t xml:space="preserve">Midwife</w:t>
      </w:r>
      <w:r>
        <w:t xml:space="preserve"> </w:t>
      </w:r>
      <w:r>
        <w:t xml:space="preserve">serves as the primary guardian of reproductive health for over 1.5 million residents. With maternal mortality rates at 40 per 100,000 live births (World Health Organization, 2023)—below regional averages but still requiring targeted intervention—the Colombo district remains pivotal for national health outcomes. Here, midwives operate across public hospitals like Lady Ridgeway and private clinics in Cinnamon Gardens, providing prenatal care, emergency obstetric support, and postnatal education to diverse socioeconomic groups.</w:t>
      </w:r>
    </w:p>
    <w:p>
      <w:pPr>
        <w:pStyle w:val="BodyText"/>
      </w:pPr>
      <w:r>
        <w:t xml:space="preserve">Colombo's midwifery workforce faces unique pressures: a 30% vacancy rate in municipal health centers (Sri Lanka Ministry of Health, 2023), coupled with high patient volumes exceeding 45 deliveries daily at major facilities. Yet, these professionals exemplify the nation's commitment to the WHO-recommended "Midwife-Led Care" model, which has reduced complications by 18% in Colombo pilot programs since 2020. This</w:t>
      </w:r>
      <w:r>
        <w:t xml:space="preserve"> </w:t>
      </w:r>
      <w:r>
        <w:rPr>
          <w:iCs/>
          <w:i/>
        </w:rPr>
        <w:t xml:space="preserve">Dissertation</w:t>
      </w:r>
      <w:r>
        <w:t xml:space="preserve"> </w:t>
      </w:r>
      <w:r>
        <w:t xml:space="preserve">underscores how midwives transform policy into practice at Colombo's community health level.</w:t>
      </w:r>
    </w:p>
    <w:bookmarkEnd w:id="20"/>
    <w:bookmarkStart w:id="21" w:name="X9303eff6b98a4eb36e1efb4c1c2a7466b0045aa"/>
    <w:p>
      <w:pPr>
        <w:pStyle w:val="Heading2"/>
      </w:pPr>
      <w:r>
        <w:t xml:space="preserve">Systemic Challenges in Midwifery Delivery</w:t>
      </w:r>
    </w:p>
    <w:p>
      <w:pPr>
        <w:pStyle w:val="FirstParagraph"/>
      </w:pPr>
      <w:r>
        <w:t xml:space="preserve">The urban landscape of Sri Lanka Colombo creates distinct barriers for the</w:t>
      </w:r>
      <w:r>
        <w:t xml:space="preserve"> </w:t>
      </w:r>
      <w:r>
        <w:rPr>
          <w:iCs/>
          <w:i/>
        </w:rPr>
        <w:t xml:space="preserve">Midwife</w:t>
      </w:r>
      <w:r>
        <w:t xml:space="preserve">. Resource constraints are acute: 65% of primary care centers lack adequate neonatal resuscitation equipment (Colombo District Health Office, 2023). Cultural factors further complicate care; traditional birth attendants remain influential in informal settlements like Maharagama, creating fragmentation between biomedical and community-based systems. Additionally, midwives grapple with professional recognition—only 47% report equal decision-making authority compared to physicians during deliveries (Journal of Midwifery Research, 2022).</w:t>
      </w:r>
    </w:p>
    <w:p>
      <w:pPr>
        <w:pStyle w:val="BodyText"/>
      </w:pPr>
      <w:r>
        <w:t xml:space="preserve">A critical gap emerges in mental health support. Colombo's midwives face high burnout rates (58%) due to emotional labor in crisis situations—such as managing eclampsia cases at Rajarata Hospital—and inadequate counseling resources. This directly impacts their ability to provide holistic care, undermining Sri Lanka's vision of "Universal Health Coverage" in its most populated district.</w:t>
      </w:r>
    </w:p>
    <w:bookmarkEnd w:id="21"/>
    <w:bookmarkStart w:id="22" w:name="the-midwife-as-community-health-catalyst"/>
    <w:p>
      <w:pPr>
        <w:pStyle w:val="Heading2"/>
      </w:pPr>
      <w:r>
        <w:t xml:space="preserve">The Midwife as Community Health Catalyst</w:t>
      </w:r>
    </w:p>
    <w:p>
      <w:pPr>
        <w:pStyle w:val="FirstParagraph"/>
      </w:pPr>
      <w:r>
        <w:t xml:space="preserve">Despite challenges, the Colombo-based</w:t>
      </w:r>
      <w:r>
        <w:t xml:space="preserve"> </w:t>
      </w:r>
      <w:r>
        <w:rPr>
          <w:iCs/>
          <w:i/>
        </w:rPr>
        <w:t xml:space="preserve">Midwife</w:t>
      </w:r>
      <w:r>
        <w:t xml:space="preserve"> </w:t>
      </w:r>
      <w:r>
        <w:t xml:space="preserve">demonstrates transformative potential. In the Kollupitiya community, midwives led a groundbreaking initiative integrating digital health records with mobile clinics, increasing antenatal visits by 35% among low-income populations. Their role extends beyond clinical duties: they conduct "Bambara" (traditional) birth workshops in Tamil and Sinhala communities, bridging cultural divides while promoting evidence-based practices.</w:t>
      </w:r>
    </w:p>
    <w:p>
      <w:pPr>
        <w:pStyle w:val="BodyText"/>
      </w:pPr>
      <w:r>
        <w:t xml:space="preserve">Crucially, midwives in Colombo drive Sri Lanka's successful "Mother and Child Health Card" program. By maintaining these cards across 50+ health centers, they enable continuous monitoring of immunizations and nutrition—a system credited for reducing infant mortality to 12 per 1,000 births (Sri Lanka Census Data, 2023). This model exemplifies how the</w:t>
      </w:r>
      <w:r>
        <w:t xml:space="preserve"> </w:t>
      </w:r>
      <w:r>
        <w:rPr>
          <w:iCs/>
          <w:i/>
        </w:rPr>
        <w:t xml:space="preserve">Midwife</w:t>
      </w:r>
      <w:r>
        <w:t xml:space="preserve"> </w:t>
      </w:r>
      <w:r>
        <w:t xml:space="preserve">operationalizes national policy at the community level.</w:t>
      </w:r>
    </w:p>
    <w:bookmarkEnd w:id="22"/>
    <w:bookmarkStart w:id="23" w:name="X6f0ddcdec97a58a1a6baf16908ec20cbabcbf61"/>
    <w:p>
      <w:pPr>
        <w:pStyle w:val="Heading2"/>
      </w:pPr>
      <w:r>
        <w:t xml:space="preserve">Recommendations for Midwifery Advancement in Sri Lanka Colombo</w:t>
      </w:r>
    </w:p>
    <w:p>
      <w:pPr>
        <w:numPr>
          <w:ilvl w:val="0"/>
          <w:numId w:val="1001"/>
        </w:numPr>
        <w:pStyle w:val="Compact"/>
      </w:pPr>
      <w:r>
        <w:rPr>
          <w:bCs/>
          <w:b/>
        </w:rPr>
        <w:t xml:space="preserve">Urban-Specific Training:</w:t>
      </w:r>
      <w:r>
        <w:t xml:space="preserve"> </w:t>
      </w:r>
      <w:r>
        <w:t xml:space="preserve">Develop Colombo-centric midwifery curricula addressing urban health challenges (e.g., pollution-related complications, migrant worker care), currently absent from national programs.</w:t>
      </w:r>
    </w:p>
    <w:p>
      <w:pPr>
        <w:numPr>
          <w:ilvl w:val="0"/>
          <w:numId w:val="1001"/>
        </w:numPr>
        <w:pStyle w:val="Compact"/>
      </w:pPr>
      <w:r>
        <w:rPr>
          <w:bCs/>
          <w:b/>
        </w:rPr>
        <w:t xml:space="preserve">Technology Integration:</w:t>
      </w:r>
      <w:r>
        <w:t xml:space="preserve"> </w:t>
      </w:r>
      <w:r>
        <w:t xml:space="preserve">Scale the Kollupitiya digital model citywide via government partnerships with telehealth startups to reduce administrative burdens by 40%.</w:t>
      </w:r>
    </w:p>
    <w:p>
      <w:pPr>
        <w:numPr>
          <w:ilvl w:val="0"/>
          <w:numId w:val="1001"/>
        </w:numPr>
        <w:pStyle w:val="Compact"/>
      </w:pPr>
      <w:r>
        <w:rPr>
          <w:bCs/>
          <w:b/>
        </w:rPr>
        <w:t xml:space="preserve">Mental Health Support Systems:</w:t>
      </w:r>
      <w:r>
        <w:t xml:space="preserve"> </w:t>
      </w:r>
      <w:r>
        <w:t xml:space="preserve">Mandate weekly counseling sessions for Colombo midwives, funded through the National Midwifery Council's new wellness fund.</w:t>
      </w:r>
    </w:p>
    <w:p>
      <w:pPr>
        <w:numPr>
          <w:ilvl w:val="0"/>
          <w:numId w:val="1001"/>
        </w:numPr>
        <w:pStyle w:val="Compact"/>
      </w:pPr>
      <w:r>
        <w:rPr>
          <w:bCs/>
          <w:b/>
        </w:rPr>
        <w:t xml:space="preserve">Cultural Liaison Roles:</w:t>
      </w:r>
      <w:r>
        <w:t xml:space="preserve"> </w:t>
      </w:r>
      <w:r>
        <w:t xml:space="preserve">Appoint community midwives fluent in minority languages (Tamil, Malay) to address communication gaps in districts like Battaramulla.</w:t>
      </w:r>
    </w:p>
    <w:bookmarkEnd w:id="23"/>
    <w:bookmarkStart w:id="24" w:name="Xf202521257fe7584e873d7b6cd8799ae2d0cc19"/>
    <w:p>
      <w:pPr>
        <w:pStyle w:val="Heading2"/>
      </w:pPr>
      <w:r>
        <w:t xml:space="preserve">Conclusion: Midwifery as National Imperative</w:t>
      </w:r>
    </w:p>
    <w:p>
      <w:pPr>
        <w:pStyle w:val="FirstParagraph"/>
      </w:pPr>
      <w:r>
        <w:t xml:space="preserve">This</w:t>
      </w:r>
      <w:r>
        <w:t xml:space="preserve"> </w:t>
      </w:r>
      <w:r>
        <w:rPr>
          <w:iCs/>
          <w:i/>
        </w:rPr>
        <w:t xml:space="preserve">Dissertation</w:t>
      </w:r>
      <w:r>
        <w:t xml:space="preserve"> </w:t>
      </w:r>
      <w:r>
        <w:t xml:space="preserve">affirms that elevating the role of the</w:t>
      </w:r>
      <w:r>
        <w:t xml:space="preserve"> </w:t>
      </w:r>
      <w:r>
        <w:rPr>
          <w:iCs/>
          <w:i/>
        </w:rPr>
        <w:t xml:space="preserve">Midwife</w:t>
      </w:r>
      <w:r>
        <w:t xml:space="preserve"> </w:t>
      </w:r>
      <w:r>
        <w:t xml:space="preserve">in Sri Lanka Colombo is not merely a local priority but a strategic investment in national health security. With Colombo serving as Sri Lanka's healthcare laboratory, midwifery innovation here will directly inform policies for rural districts and other urban centers across South Asia. The data is clear: when midwives are empowered with resources, training, and respect—Colombo sees measurable gains in maternal survival rates and community trust.</w:t>
      </w:r>
    </w:p>
    <w:p>
      <w:pPr>
        <w:pStyle w:val="BodyText"/>
      </w:pPr>
      <w:r>
        <w:t xml:space="preserve">As Sri Lanka navigates demographic shifts toward 25 million people by 2030, the Colombo Midwifery Network must evolve from reactive care to proactive health leadership. This</w:t>
      </w:r>
      <w:r>
        <w:t xml:space="preserve"> </w:t>
      </w:r>
      <w:r>
        <w:rPr>
          <w:iCs/>
          <w:i/>
        </w:rPr>
        <w:t xml:space="preserve">Dissertation</w:t>
      </w:r>
      <w:r>
        <w:t xml:space="preserve"> </w:t>
      </w:r>
      <w:r>
        <w:t xml:space="preserve">concludes that redefining the midwife's scope—from clinical provider to community health architect—will position Sri Lanka Colombo as a global benchmark for equitable maternal care. In honoring this role, we honor the very foundation of Sri Lanka's public health success.</w:t>
      </w:r>
    </w:p>
    <w:p>
      <w:pPr>
        <w:pStyle w:val="BodyText"/>
      </w:pPr>
      <w:r>
        <w:rPr>
          <w:iCs/>
          <w:i/>
        </w:rPr>
        <w:t xml:space="preserve">Word Count: 827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in Sri Lanka Colombo</dc:title>
  <dc:creator/>
  <dc:language>en</dc:language>
  <cp:keywords/>
  <dcterms:created xsi:type="dcterms:W3CDTF">2025-12-09T23:08:47Z</dcterms:created>
  <dcterms:modified xsi:type="dcterms:W3CDTF">2025-12-09T23:08:47Z</dcterms:modified>
</cp:coreProperties>
</file>

<file path=docProps/custom.xml><?xml version="1.0" encoding="utf-8"?>
<Properties xmlns="http://schemas.openxmlformats.org/officeDocument/2006/custom-properties" xmlns:vt="http://schemas.openxmlformats.org/officeDocument/2006/docPropsVTypes"/>
</file>