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and</w:t>
      </w:r>
      <w:r>
        <w:t xml:space="preserve"> </w:t>
      </w:r>
      <w:r>
        <w:t xml:space="preserve">Maternal</w:t>
      </w:r>
      <w:r>
        <w:t xml:space="preserve"> </w:t>
      </w:r>
      <w:r>
        <w:t xml:space="preserve">Healthcare</w:t>
      </w:r>
      <w:r>
        <w:t xml:space="preserve"> </w:t>
      </w:r>
      <w:r>
        <w:t xml:space="preserve">in</w:t>
      </w:r>
      <w:r>
        <w:t xml:space="preserve"> </w:t>
      </w:r>
      <w:r>
        <w:t xml:space="preserve">Bangkok,</w:t>
      </w:r>
      <w:r>
        <w:t xml:space="preserve"> </w:t>
      </w:r>
      <w:r>
        <w:t xml:space="preserve">Thailand</w:t>
      </w:r>
    </w:p>
    <w:bookmarkStart w:id="28" w:name="X05b23051938b6c9eabf94edbd827c4c39d5cc12"/>
    <w:p>
      <w:pPr>
        <w:pStyle w:val="Heading1"/>
      </w:pPr>
      <w:r>
        <w:t xml:space="preserve">Dissertation on Midwifery Practice and Maternal Healthcare in Bangkok, Thailand</w:t>
      </w:r>
    </w:p>
    <w:bookmarkStart w:id="20" w:name="abstract"/>
    <w:p>
      <w:pPr>
        <w:pStyle w:val="Heading2"/>
      </w:pPr>
      <w:r>
        <w:t xml:space="preserve">Abstract</w:t>
      </w:r>
    </w:p>
    <w:p>
      <w:pPr>
        <w:pStyle w:val="FirstParagraph"/>
      </w:pPr>
      <w:r>
        <w:t xml:space="preserve">This dissertation examines the critical role of the midwife within Thailand's healthcare system, with specific focus on urban maternal care delivery in Bangkok. As Thailand achieves remarkable progress in reducing maternal mortality rates through community-based health initiatives, this study analyzes how midwives serve as pivotal frontline healthcare providers in Bangkok's dynamic urban landscape. The research synthesizes current practices, cultural considerations, systemic challenges, and future opportunities for enhancing midwifery services to ensure equitable maternal health outcomes across all socioeconomic groups in Thailand's capital.</w:t>
      </w:r>
    </w:p>
    <w:bookmarkEnd w:id="20"/>
    <w:bookmarkStart w:id="21" w:name="introduction"/>
    <w:p>
      <w:pPr>
        <w:pStyle w:val="Heading2"/>
      </w:pPr>
      <w:r>
        <w:t xml:space="preserve">Introduction</w:t>
      </w:r>
    </w:p>
    <w:p>
      <w:pPr>
        <w:pStyle w:val="FirstParagraph"/>
      </w:pPr>
      <w:r>
        <w:t xml:space="preserve">Thailand has made significant strides in maternal health over the past three decades, reducing its maternal mortality ratio (MMR) from 107 deaths per 100,000 live births in 1995 to just 35 in 2023, according to WHO data. Central to this success has been the professionalization and integration of midwives into Thailand's national healthcare framework. This dissertation specifically investigates the evolving role of the midwife within Bangkok—the economic, cultural, and administrative heart of Thailand—where urbanization presents unique challenges compared to rural settings. As Bangkok continues its rapid growth with a population exceeding 10 million people in its metropolitan area, understanding how midwives navigate complex healthcare access points is essential for sustainable maternal health policy in Thailand.</w:t>
      </w:r>
    </w:p>
    <w:bookmarkEnd w:id="21"/>
    <w:bookmarkStart w:id="22" w:name="Xfb51d97ff659ff0c2c07e0454c0604e798652aa"/>
    <w:p>
      <w:pPr>
        <w:pStyle w:val="Heading2"/>
      </w:pPr>
      <w:r>
        <w:t xml:space="preserve">The Midwife: Core Role and Professional Scope in Thailand</w:t>
      </w:r>
    </w:p>
    <w:p>
      <w:pPr>
        <w:pStyle w:val="FirstParagraph"/>
      </w:pPr>
      <w:r>
        <w:t xml:space="preserve">In Thailand, the term "midwife" refers specifically to a licensed professional trained under the Ministry of Public Health (MoPH) to provide comprehensive reproductive healthcare. The Thai midwifery curriculum emphasizes evidence-based practice alongside cultural sensitivity, preparing graduates for roles spanning antenatal education, normal childbirth support, postpartum care, family planning counseling, and newborn assessments. Crucially, Thailand's healthcare model grants midwives significant autonomy in community settings—particularly in rural health centers—but Bangkok presents a different operational context due to its concentration of high-tech hospitals and private clinics. This dissertation identifies that while urban midwives in Bangkok often work within hospital systems under medical supervision, they maintain distinct professional identities focused on holistic, woman-centered care rather than solely clinical intervention.</w:t>
      </w:r>
    </w:p>
    <w:bookmarkEnd w:id="22"/>
    <w:bookmarkStart w:id="23" w:name="X81aab0d680ed0b65fa2fea40497e496c208ed73"/>
    <w:p>
      <w:pPr>
        <w:pStyle w:val="Heading2"/>
      </w:pPr>
      <w:r>
        <w:t xml:space="preserve">Midwifery in Bangkok: Urban Context and Service Delivery</w:t>
      </w:r>
    </w:p>
    <w:p>
      <w:pPr>
        <w:pStyle w:val="FirstParagraph"/>
      </w:pPr>
      <w:r>
        <w:t xml:space="preserve">Bangkok's healthcare ecosystem offers a unique laboratory for studying midwifery. The city hosts both public-sector institutions like Siriraj Hospital and Ramathibodi Hospital, where midwives operate within structured maternity wards, as well as numerous private clinics catering to diverse socioeconomic groups. This dissertation reveals that Bangkok midwives frequently serve dual roles: providing clinical care in hospitals while simultaneously engaging in community outreach through neighborhood health centers (subdistrict health offices). A key finding is the growing demand for midwifery services among Bangkok's urban middle class seeking alternatives to hospital-centric care, driving a rise in specialized private midwifery clinics and birth centers. This trend reflects Thailand's broader shift toward "midwife-led continuity of care," recognized as best practice by international health bodies but still developing within Bangkok's competitive healthcare market.</w:t>
      </w:r>
    </w:p>
    <w:bookmarkEnd w:id="23"/>
    <w:bookmarkStart w:id="24" w:name="challenges-facing-midwives-in-bangkok"/>
    <w:p>
      <w:pPr>
        <w:pStyle w:val="Heading2"/>
      </w:pPr>
      <w:r>
        <w:t xml:space="preserve">Challenges Facing Midwives in Bangkok</w:t>
      </w:r>
    </w:p>
    <w:p>
      <w:pPr>
        <w:pStyle w:val="FirstParagraph"/>
      </w:pPr>
      <w:r>
        <w:t xml:space="preserve">Despite progress, this dissertation identifies persistent challenges unique to the Bangkok context. First, resource allocation often favors high-tech medical interventions over midwife-led services in public hospitals, creating tension between biomedical models and holistic care philosophies. Second, Bangkok's large migrant population—including workers from Myanmar and Cambodia—faces language barriers and cultural dissonance when accessing midwifery services, requiring additional training for Thai midwives in cross-cultural communication. Third, professional recognition remains uneven; while midwives are legally authorized to manage normal births independently in rural areas under the MoPH guidelines, urban practice in Bangkok frequently requires physician collaboration due to institutional policies. This dissertation argues that standardizing clear scope-of-practice protocols across all healthcare facilities in Thailand would significantly empower midwives to deliver more efficient and culturally responsive care.</w:t>
      </w:r>
    </w:p>
    <w:bookmarkEnd w:id="24"/>
    <w:bookmarkStart w:id="25" w:name="Xc82ccf1cd1253393f20f9120b01be3e5d6f33ef"/>
    <w:p>
      <w:pPr>
        <w:pStyle w:val="Heading2"/>
      </w:pPr>
      <w:r>
        <w:t xml:space="preserve">Cultural Dimensions of Midwifery Practice</w:t>
      </w:r>
    </w:p>
    <w:p>
      <w:pPr>
        <w:pStyle w:val="FirstParagraph"/>
      </w:pPr>
      <w:r>
        <w:t xml:space="preserve">Integral to understanding the midwife's role in Bangkok is Thailand's cultural context. Thai society places high value on family-centered care and respect for elders, principles that resonate deeply with midwifery practice. This dissertation highlights how Bangkok midwives routinely incorporate these values by involving family members in prenatal education sessions and respecting traditional birth practices such as postpartum "sitting the month" rituals within their care plans. However, the dissertation also notes tensions arising from modernization—such as younger urban mothers seeking digital health tools while older generations prefer traditional healing methods. The midwife acts as a crucial cultural broker in this dynamic, ensuring healthcare remains both medically sound and socially appropriate across Bangkok's diverse demographic spectrum.</w:t>
      </w:r>
    </w:p>
    <w:bookmarkEnd w:id="25"/>
    <w:bookmarkStart w:id="26" w:name="conclusion-and-recommendations"/>
    <w:p>
      <w:pPr>
        <w:pStyle w:val="Heading2"/>
      </w:pPr>
      <w:r>
        <w:t xml:space="preserve">Conclusion and Recommendations</w:t>
      </w:r>
    </w:p>
    <w:p>
      <w:pPr>
        <w:pStyle w:val="FirstParagraph"/>
      </w:pPr>
      <w:r>
        <w:t xml:space="preserve">This dissertation affirms that the midwife is not merely a healthcare provider but an indispensable community anchor for maternal health in Thailand. In Bangkok specifically, midwives navigate complex urban environments to deliver care that bridges technological advancement with cultural sensitivity. To further strengthen this vital role, this study recommends three key actions for Thailand: (1) Implementing city-wide standardized midwifery practice guidelines tailored for Bangkok's unique healthcare landscape; (2) Establishing targeted training programs on migrant health communication for all midwives serving in Bangkok; and (3) Developing public-private partnerships to expand access to affordable, midwife-led birth centers across the city. As Thailand aims for its 2030 Sustainable Development Goals targets, investing in the professional development and operational autonomy of midwives in Bangkok will be paramount to achieving equitable maternal healthcare for all Thais.</w:t>
      </w:r>
    </w:p>
    <w:bookmarkEnd w:id="26"/>
    <w:bookmarkStart w:id="27" w:name="references"/>
    <w:p>
      <w:pPr>
        <w:pStyle w:val="Heading2"/>
      </w:pPr>
      <w:r>
        <w:t xml:space="preserve">References</w:t>
      </w:r>
    </w:p>
    <w:p>
      <w:pPr>
        <w:pStyle w:val="FirstParagraph"/>
      </w:pPr>
      <w:r>
        <w:t xml:space="preserve">Ministry of Public Health Thailand. (2023). *National Maternal and Child Health Statistics*. Bangkok: MoPH Publishing.</w:t>
      </w:r>
      <w:r>
        <w:br/>
      </w:r>
      <w:r>
        <w:t xml:space="preserve">World Health Organization. (2023). *Thailand Health Profile: Maternal Mortality Trends*. Geneva: WHO.</w:t>
      </w:r>
      <w:r>
        <w:br/>
      </w:r>
      <w:r>
        <w:t xml:space="preserve">Chantarat, S., &amp; Kijtikul, W. (2021). "Midwifery Practice in Urban Thailand: A Case Study of Bangkok." *Journal of Midwifery &amp; Women's Health*, 66(4), 519-527.</w:t>
      </w:r>
      <w:r>
        <w:br/>
      </w:r>
      <w:r>
        <w:t xml:space="preserve">Thai Nursing and Midwifery Council. (2022). *Regulatory Framework for Midwifery Practice in Thailand*. Bangkok: TNMC.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and Maternal Healthcare in Bangkok, Thailand</dc:title>
  <dc:creator/>
  <dc:language>en</dc:language>
  <cp:keywords/>
  <dcterms:created xsi:type="dcterms:W3CDTF">2025-12-11T16:08:08Z</dcterms:created>
  <dcterms:modified xsi:type="dcterms:W3CDTF">2025-12-11T16:08:08Z</dcterms:modified>
</cp:coreProperties>
</file>

<file path=docProps/custom.xml><?xml version="1.0" encoding="utf-8"?>
<Properties xmlns="http://schemas.openxmlformats.org/officeDocument/2006/custom-properties" xmlns:vt="http://schemas.openxmlformats.org/officeDocument/2006/docPropsVTypes"/>
</file>