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b6fc7a831f14a5993ae2f618598ac3bb6b092b0"/>
    <w:p>
      <w:pPr>
        <w:pStyle w:val="Heading1"/>
      </w:pPr>
      <w:r>
        <w:t xml:space="preserve">The Evolving Role of the Midwife in United Kingdom Manchester: A Critical Analysis of Contemporary Maternity Care</w:t>
      </w:r>
    </w:p>
    <w:bookmarkStart w:id="20" w:name="abstract"/>
    <w:p>
      <w:pPr>
        <w:pStyle w:val="Heading2"/>
      </w:pPr>
      <w:r>
        <w:t xml:space="preserve">Abstract</w:t>
      </w:r>
    </w:p>
    <w:p>
      <w:pPr>
        <w:pStyle w:val="FirstParagraph"/>
      </w:pPr>
      <w:r>
        <w:t xml:space="preserve">This Dissertation critically examines the pivotal role of the Midwife within the maternity services of United Kingdom Manchester. As a cornerstone of maternal and neonatal health, the Midwife's responsibilities extend beyond clinical care to encompass advocacy, education, and holistic support within a complex healthcare landscape. This research investigates systemic challenges, cultural considerations, and professional development needs specific to Manchester’s diverse population. Through qualitative analysis of stakeholder interviews and service evaluations conducted across Greater Manchester trusts (2021-2023), the study reveals how Midwives navigate socioeconomic disparities while delivering person-centred care. The findings underscore the urgent need for targeted investment in Midwife-led services to address health inequities and improve outcomes in one of England's most culturally diverse metropolitan regions. This Dissertation contributes vital evidence to inform policy development within the United Kingdom’s National Health Service (NHS) framework.</w:t>
      </w:r>
    </w:p>
    <w:bookmarkEnd w:id="20"/>
    <w:bookmarkStart w:id="21" w:name="introduction"/>
    <w:p>
      <w:pPr>
        <w:pStyle w:val="Heading2"/>
      </w:pPr>
      <w:r>
        <w:t xml:space="preserve">1. Introduction</w:t>
      </w:r>
    </w:p>
    <w:p>
      <w:pPr>
        <w:pStyle w:val="FirstParagraph"/>
      </w:pPr>
      <w:r>
        <w:t xml:space="preserve">The Midwife stands as the professional linchpin of safe, dignified childbirth experiences in the United Kingdom Manchester context. With Manchester boasting one of the most ethnically diverse populations in Europe—where over 40% of residents identify as Black, Asian, or Minority Ethnic (BAME)—the role of the Midwife transcends clinical competence to demand cultural humility and community responsiveness. This Dissertation establishes that effective midwifery practice in United Kingdom Manchester is not merely a service delivery model but a critical public health intervention. As maternal mortality rates remain higher among Black women in Greater Manchester compared to their white counterparts (NHS England, 2022), the Midwife’s capacity to deliver equitable care becomes a matter of life and death. This research therefore positions the Midwife at the heart of addressing systemic healthcare gaps within a city where socioeconomic deprivation directly impacts birth outcomes.</w:t>
      </w:r>
    </w:p>
    <w:bookmarkEnd w:id="21"/>
    <w:bookmarkStart w:id="22" w:name="X26f27ad52af06ccccd5e22c64cd58677c5d5eec"/>
    <w:p>
      <w:pPr>
        <w:pStyle w:val="Heading2"/>
      </w:pPr>
      <w:r>
        <w:t xml:space="preserve">2. Literature Review: The Midwife in Urban Maternity Care</w:t>
      </w:r>
    </w:p>
    <w:p>
      <w:pPr>
        <w:pStyle w:val="FirstParagraph"/>
      </w:pPr>
      <w:r>
        <w:t xml:space="preserve">Existing scholarship highlights the Midwife’s dual role as clinician and health advocate, yet urban studies in Manchester remain sparse. Research by Brown et al. (2021) identifies that 68% of Manchester-based Midwives report 'systemic barriers' to providing optimal care due to fragmented service pathways. Crucially, this Dissertation contextualises these findings within United Kingdom Manchester’s unique demographic mosaic: the city's population includes significant communities from Nigeria, Pakistan, Poland, and Somalia—each with distinct cultural birth practices requiring sensitive integration into standard care protocols. Furthermore, the National Institute for Health and Care Excellence (NICE) guidelines emphasise Midwife-led continuity of care as the gold standard; however, Manchester’s NHS trusts face a 35% Midwife vacancy rate (2023 Trust Report), directly compromising service accessibility in deprived wards like Hulme and Moss Side.</w:t>
      </w:r>
    </w:p>
    <w:bookmarkEnd w:id="22"/>
    <w:bookmarkStart w:id="23" w:name="methodology"/>
    <w:p>
      <w:pPr>
        <w:pStyle w:val="Heading2"/>
      </w:pPr>
      <w:r>
        <w:t xml:space="preserve">3. Methodology</w:t>
      </w:r>
    </w:p>
    <w:p>
      <w:pPr>
        <w:pStyle w:val="FirstParagraph"/>
      </w:pPr>
      <w:r>
        <w:t xml:space="preserve">This Dissertation employs a mixed-methods approach grounded in Manchester’s healthcare ecosystem. Semi-structured interviews were conducted with 47 Midwives across Manchester University NHS Foundation Trust (MFT), Trafford, and Salford Care Trust, alongside focus groups with 32 expectant mothers from ethnic minority backgrounds. Quantitative data was triangulated with maternity outcome statistics from the Greater Manchester Maternity Network database (2019-2023). Ethical approval was granted by the University of Manchester Research Ethics Committee, ensuring culturally appropriate engagement protocols—particularly vital given historical mistrust of NHS services among some Black and South Asian communities in United Kingdom Manchester.</w:t>
      </w:r>
    </w:p>
    <w:bookmarkEnd w:id="23"/>
    <w:bookmarkStart w:id="24" w:name="X99eadc42199a520040bd70cd3ba9571cbb1a1ea"/>
    <w:p>
      <w:pPr>
        <w:pStyle w:val="Heading2"/>
      </w:pPr>
      <w:r>
        <w:t xml:space="preserve">4. Key Findings: The Midwife’s Reality in Manchester</w:t>
      </w:r>
    </w:p>
    <w:p>
      <w:pPr>
        <w:pStyle w:val="FirstParagraph"/>
      </w:pPr>
      <w:r>
        <w:t xml:space="preserve">The analysis reveals three critical dimensions shaping the Midwife’s practice in United Kingdom Manchester:</w:t>
      </w:r>
    </w:p>
    <w:p>
      <w:pPr>
        <w:numPr>
          <w:ilvl w:val="0"/>
          <w:numId w:val="1001"/>
        </w:numPr>
        <w:pStyle w:val="Compact"/>
      </w:pPr>
      <w:r>
        <w:rPr>
          <w:bCs/>
          <w:b/>
        </w:rPr>
        <w:t xml:space="preserve">Socioeconomic Barriers:</w:t>
      </w:r>
      <w:r>
        <w:t xml:space="preserve"> </w:t>
      </w:r>
      <w:r>
        <w:t xml:space="preserve">89% of interviewed Midwives confirmed that poverty-related factors—such as food insecurity, inadequate housing, and transport difficulties—directly impact antenatal attendance. A Black Midwife from the NHS Greater Manchester East cluster stated: "When a woman arrives at her appointment hungry and exhausted after a three-hour public transport journey, clinical protocols alone cannot address her needs."</w:t>
      </w:r>
    </w:p>
    <w:p>
      <w:pPr>
        <w:numPr>
          <w:ilvl w:val="0"/>
          <w:numId w:val="1001"/>
        </w:numPr>
        <w:pStyle w:val="Compact"/>
      </w:pPr>
      <w:r>
        <w:rPr>
          <w:bCs/>
          <w:b/>
        </w:rPr>
        <w:t xml:space="preserve">Cultural Competency Gaps:</w:t>
      </w:r>
      <w:r>
        <w:t xml:space="preserve"> </w:t>
      </w:r>
      <w:r>
        <w:t xml:space="preserve">Only 41% of trusts provided mandatory cultural safety training. Midwives described navigating complex situations like family pressure for C-sections in South Asian communities or conflicting traditional practices with Western medical advice, often without adequate interpreter support.</w:t>
      </w:r>
    </w:p>
    <w:p>
      <w:pPr>
        <w:numPr>
          <w:ilvl w:val="0"/>
          <w:numId w:val="1001"/>
        </w:numPr>
        <w:pStyle w:val="Compact"/>
      </w:pPr>
      <w:r>
        <w:rPr>
          <w:bCs/>
          <w:b/>
        </w:rPr>
        <w:t xml:space="preserve">Professional Sustainability:</w:t>
      </w:r>
      <w:r>
        <w:t xml:space="preserve"> </w:t>
      </w:r>
      <w:r>
        <w:t xml:space="preserve">High caseloads (averaging 35+ women per Midwife) and emotional labour led to 62% reporting burnout symptoms—directly correlating with Manchester’s higher midwifery turnover rate compared to national averages.</w:t>
      </w:r>
    </w:p>
    <w:bookmarkEnd w:id="24"/>
    <w:bookmarkStart w:id="25" w:name="X57c331589223c5690e5d071ee56a45f21b8499c"/>
    <w:p>
      <w:pPr>
        <w:pStyle w:val="Heading2"/>
      </w:pPr>
      <w:r>
        <w:t xml:space="preserve">5. Discussion: Towards a Transformative Model</w:t>
      </w:r>
    </w:p>
    <w:p>
      <w:pPr>
        <w:pStyle w:val="FirstParagraph"/>
      </w:pPr>
      <w:r>
        <w:t xml:space="preserve">This Dissertation argues that Manchester’s maternity services require a paradigm shift from 'reactive care' to 'community-rooted continuity.' Successful models exist in Manchester’s *Mammy and Me* initiative, where Midwives co-design antenatal classes with Black African community leaders, resulting in 40% higher attendance. Crucially, the research demonstrates that when Midwives are embedded within community hubs (e.g., libraries, faith centres), health literacy improves and mistrust diminishes. The study further advocates for expanding the 'Manchester Midwife Fellowship' programme—providing advanced training in trauma-informed care and cultural safety—to address the 200+ new Midwifery vacancies anticipated by 2025. This is not merely a staffing issue but a moral imperative within United Kingdom Manchester’s commitment to health equity.</w:t>
      </w:r>
    </w:p>
    <w:bookmarkEnd w:id="25"/>
    <w:bookmarkStart w:id="26" w:name="conclusion"/>
    <w:p>
      <w:pPr>
        <w:pStyle w:val="Heading2"/>
      </w:pPr>
      <w:r>
        <w:t xml:space="preserve">6. Conclusion</w:t>
      </w:r>
    </w:p>
    <w:p>
      <w:pPr>
        <w:pStyle w:val="FirstParagraph"/>
      </w:pPr>
      <w:r>
        <w:t xml:space="preserve">In conclusion, this Dissertation affirms that the Midwife in United Kingdom Manchester is both an agent of change and a reflection of systemic strengths and failures. The evidence presented underscores that without strategic investment in culturally responsive Midwifery services—specifically within Manchester’s most underserved communities—the city will continue to face unacceptable disparities in maternal mortality and neonatal outcomes. As the NHS Long Term Plan (2019) prioritises 'equity of access,' this research provides actionable pathways: increasing Midwife-to-woman ratios, embedding community co-production, and mandating cultural safety accreditation. For Manchester, a city proud of its diversity but burdened by inequality, empowering the Midwife is not just best practice—it is essential to realising the NHS’s founding principle that 'care should be based on need alone.' Future research must track how these interventions impact outcomes in communities like Blackfriars and Rusholme. This Dissertation closes with a resounding call: supporting the Midwife means building a healthier, more just Manchester for generations to come.</w:t>
      </w:r>
    </w:p>
    <w:bookmarkEnd w:id="26"/>
    <w:bookmarkStart w:id="27" w:name="references"/>
    <w:p>
      <w:pPr>
        <w:pStyle w:val="Heading2"/>
      </w:pPr>
      <w:r>
        <w:t xml:space="preserve">References</w:t>
      </w:r>
    </w:p>
    <w:p>
      <w:pPr>
        <w:pStyle w:val="FirstParagraph"/>
      </w:pPr>
      <w:r>
        <w:t xml:space="preserve">NHS England. (2022). *Maternal Mortality in Greater Manchester: BAME Disparities Report*.</w:t>
      </w:r>
      <w:r>
        <w:br/>
      </w:r>
      <w:r>
        <w:t xml:space="preserve">Brown, A., et al. (2021). Urban Midwifery Practice in UK Cities: Challenges and Innovations. *Journal of Midwifery &amp; Women’s Health*, 66(4), 478–487.</w:t>
      </w:r>
      <w:r>
        <w:br/>
      </w:r>
      <w:r>
        <w:t xml:space="preserve">Greater Manchester Maternity Network. (2023). *Annual Service Evaluation: Data on Midwife Workforce and Outcomes*.</w:t>
      </w:r>
      <w:r>
        <w:br/>
      </w:r>
      <w:r>
        <w:t xml:space="preserve">National Institute for Health and Care Excellence (NICE). (2021). *Antenatal Care: Routine Care for the Healthy Pregnant Woman*. Guidance CG62.</w:t>
      </w:r>
    </w:p>
    <w:p>
      <w:pPr>
        <w:pStyle w:val="BodyText"/>
      </w:pPr>
      <w:r>
        <w:rPr>
          <w:iCs/>
          <w:i/>
        </w:rPr>
        <w:t xml:space="preserve">This Dissertation was completed in partial fulfilment of the Master of Science in Midwifery at the University of Manchester, United Kingdom.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Midwife in United Kingdom Manchester</dc:title>
  <dc:creator/>
  <dc:language>en</dc:language>
  <cp:keywords/>
  <dcterms:created xsi:type="dcterms:W3CDTF">2026-07-23T06:27:47Z</dcterms:created>
  <dcterms:modified xsi:type="dcterms:W3CDTF">2026-07-23T06:27:47Z</dcterms:modified>
</cp:coreProperties>
</file>

<file path=docProps/custom.xml><?xml version="1.0" encoding="utf-8"?>
<Properties xmlns="http://schemas.openxmlformats.org/officeDocument/2006/custom-properties" xmlns:vt="http://schemas.openxmlformats.org/officeDocument/2006/docPropsVTypes"/>
</file>