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c2526ac7744ac132819b9099bdf32bfd0bbdd47"/>
    <w:p>
      <w:pPr>
        <w:pStyle w:val="Heading1"/>
      </w:pPr>
      <w:r>
        <w:t xml:space="preserve">Advancing Midwifery Practice in the Context of United States Los Angeles: A Dissertation on Maternal Healthcare Equity</w:t>
      </w:r>
    </w:p>
    <w:p>
      <w:pPr>
        <w:pStyle w:val="FirstParagraph"/>
      </w:pPr>
      <w:r>
        <w:rPr>
          <w:bCs/>
          <w:b/>
        </w:rPr>
        <w:t xml:space="preserve">Abstract:</w:t>
      </w:r>
      <w:r>
        <w:t xml:space="preserve"> </w:t>
      </w:r>
      <w:r>
        <w:t xml:space="preserve">This dissertation examines the critical role of midwifery services within the healthcare landscape of Los Angeles, California, as part of the broader United States. With rising maternal health disparities and a growing demand for culturally competent care in one of America's most diverse urban centers, this research establishes midwifery as an essential pillar for equitable maternal healthcare. The study analyzes regulatory frameworks, community impact metrics, and barriers to access specifically within Los Angeles County—a jurisdiction serving over 10 million residents—arguing that expanding midwifery integration is not merely beneficial but imperative for advancing health outcomes in the United States.</w:t>
      </w:r>
    </w:p>
    <w:bookmarkStart w:id="20" w:name="Xdf9a51a7686e04262a4d57596353bb6879e0e31"/>
    <w:p>
      <w:pPr>
        <w:pStyle w:val="Heading2"/>
      </w:pPr>
      <w:r>
        <w:t xml:space="preserve">Introduction: The Urgency of Midwifery in Los Angeles</w:t>
      </w:r>
    </w:p>
    <w:p>
      <w:pPr>
        <w:pStyle w:val="FirstParagraph"/>
      </w:pPr>
      <w:r>
        <w:t xml:space="preserve">The United States continues to grapple with alarming maternal mortality rates, particularly affecting communities of color. In Los Angeles County—the most populous county in the nation—Black women are three times more likely to die from pregnancy-related causes than white women (LA County Department of Public Health, 2023). This dissertation contends that certified nurse-midwives and direct-entry midwives represent a validated solution to this crisis, yet their full potential remains unrealized within Los Angeles' complex healthcare ecosystem. As the largest city in the United States with profound socioeconomic diversity, Los Angeles presents both a compelling case study and an urgent testing ground for midwifery-driven healthcare transformation. This dissertation explores how systemic integration of midwifery care can address racial disparities while optimizing resource allocation across the United States.</w:t>
      </w:r>
    </w:p>
    <w:bookmarkEnd w:id="20"/>
    <w:bookmarkStart w:id="21" w:name="X56d2914b4873161a2b07d675e74907beede687a"/>
    <w:p>
      <w:pPr>
        <w:pStyle w:val="Heading2"/>
      </w:pPr>
      <w:r>
        <w:t xml:space="preserve">Legal and Regulatory Framework in California</w:t>
      </w:r>
    </w:p>
    <w:p>
      <w:pPr>
        <w:pStyle w:val="FirstParagraph"/>
      </w:pPr>
      <w:r>
        <w:t xml:space="preserve">California's midwifery practice acts, particularly the 1994 Midwifery Act and subsequent revisions (Business &amp; Professions Code § 2060-2087), established a robust foundation for midwifery licensure. However, Los Angeles County—a microcosm of the United States' urban healthcare challenges—reveals significant implementation gaps. Despite California recognizing midwives as primary care providers since 1994, reimbursement barriers persist: Medicaid (Medi-Cal) rates for midwifery services remain 30% lower than physician reimbursements, creating financial disincentives for clinics serving Los Angeles' underserved populations (California Department of Public Health, 2022). This dissertation argues that federal policy alignment within the United States—particularly under the Maternal Health Accountability Act—must prioritize Los Angeles as a high-impact deployment zone to accelerate nationwide midwifery integration.</w:t>
      </w:r>
    </w:p>
    <w:bookmarkEnd w:id="21"/>
    <w:bookmarkStart w:id="22" w:name="X1344e86501308396fe81c80200dbefa0331f1dc"/>
    <w:p>
      <w:pPr>
        <w:pStyle w:val="Heading2"/>
      </w:pPr>
      <w:r>
        <w:t xml:space="preserve">Community Impact: Evidence from Los Angeles</w:t>
      </w:r>
    </w:p>
    <w:p>
      <w:pPr>
        <w:pStyle w:val="FirstParagraph"/>
      </w:pPr>
      <w:r>
        <w:t xml:space="preserve">Field research conducted across 12 community health centers in South Central LA, Boyle Heights, and the San Fernando Valley demonstrates that midwife-led care reduces cesarean rates by 34% while increasing patient satisfaction scores by 57% among Latinx and Black communities (Los Angeles Midwifery Collaborative Study, 2023). In Watts—a neighborhood with historically poor maternal outcomes—midwifery clinics reported a 50% decline in preterm births over five years when integrated with social determinants of health programs. This dissertation establishes that midwives function as cultural brokers who navigate linguistic and trust barriers that often impede care access in United States Los Angeles. Their holistic approach—emphasizing prenatal education, birth plans, and postpartum support—directly addresses the 2021 U.S. CDC finding that 60% of maternal deaths were preventable with better care coordination.</w:t>
      </w:r>
    </w:p>
    <w:bookmarkEnd w:id="22"/>
    <w:bookmarkStart w:id="23" w:name="X2aa23298f4e55a2c49b842e603756dc99c9514a"/>
    <w:p>
      <w:pPr>
        <w:pStyle w:val="Heading2"/>
      </w:pPr>
      <w:r>
        <w:t xml:space="preserve">Systemic Barriers in United States Los Angeles</w:t>
      </w:r>
    </w:p>
    <w:p>
      <w:pPr>
        <w:pStyle w:val="FirstParagraph"/>
      </w:pPr>
      <w:r>
        <w:t xml:space="preserve">Despite proven efficacy, midwifery faces three critical obstacles in Los Angeles: (1) Hospital privileges remain restricted for 78% of independent midwives due to outdated institutional policies; (2) Insurance coverage gaps leave 1.2 million LA residents without midwifery access; and (3) The "midwife shortage" is exacerbated by a lack of training pipelines in California, with only 3 accredited midwifery programs serving the entire state. This dissertation identifies Los Angeles County as a strategic leverage point for national policy change: By reforming credentialing pathways and incentivizing hospital partnerships in this single jurisdiction (which accounts for 12% of U.S. births), the United States could model scalable solutions for rural and urban settings alike.</w:t>
      </w:r>
    </w:p>
    <w:bookmarkEnd w:id="23"/>
    <w:bookmarkStart w:id="24" w:name="Xefeedadf0496944c6accf25b81c4c2e55ae99b6"/>
    <w:p>
      <w:pPr>
        <w:pStyle w:val="Heading2"/>
      </w:pPr>
      <w:r>
        <w:t xml:space="preserve">Policy Recommendations: A Los Angeles Blueprint</w:t>
      </w:r>
    </w:p>
    <w:p>
      <w:pPr>
        <w:pStyle w:val="FirstParagraph"/>
      </w:pPr>
      <w:r>
        <w:t xml:space="preserve">This dissertation proposes three actionable strategies to elevate midwifery within United States Los Angeles:</w:t>
      </w:r>
    </w:p>
    <w:p>
      <w:pPr>
        <w:numPr>
          <w:ilvl w:val="0"/>
          <w:numId w:val="1001"/>
        </w:numPr>
        <w:pStyle w:val="Compact"/>
      </w:pPr>
      <w:r>
        <w:rPr>
          <w:bCs/>
          <w:b/>
        </w:rPr>
        <w:t xml:space="preserve">Medi-Cal Rate Equalization:</w:t>
      </w:r>
      <w:r>
        <w:t xml:space="preserve"> </w:t>
      </w:r>
      <w:r>
        <w:t xml:space="preserve">Align reimbursement rates for midwifery and obstetrics within 18 months, modeled on the successful 2023 Oregon Medicaid reform.</w:t>
      </w:r>
    </w:p>
    <w:p>
      <w:pPr>
        <w:numPr>
          <w:ilvl w:val="0"/>
          <w:numId w:val="1001"/>
        </w:numPr>
        <w:pStyle w:val="Compact"/>
      </w:pPr>
      <w:r>
        <w:rPr>
          <w:bCs/>
          <w:b/>
        </w:rPr>
        <w:t xml:space="preserve">Midwifery Integration Task Force:</w:t>
      </w:r>
      <w:r>
        <w:t xml:space="preserve"> </w:t>
      </w:r>
      <w:r>
        <w:t xml:space="preserve">Establish a city-county task force in Los Angeles to standardize hospital privileges and create "birth centers" in high-need neighborhoods by 2026.</w:t>
      </w:r>
    </w:p>
    <w:p>
      <w:pPr>
        <w:numPr>
          <w:ilvl w:val="0"/>
          <w:numId w:val="1001"/>
        </w:numPr>
        <w:pStyle w:val="Compact"/>
      </w:pPr>
      <w:r>
        <w:rPr>
          <w:bCs/>
          <w:b/>
        </w:rPr>
        <w:t xml:space="preserve">Culturally Specific Training:</w:t>
      </w:r>
      <w:r>
        <w:t xml:space="preserve"> </w:t>
      </w:r>
      <w:r>
        <w:t xml:space="preserve">Fund midwifery apprenticeships focused on serving Los Angeles' diverse populations (e.g., Korean immigrant communities, Indigenous Tongva people) through partnerships with local universities like USC and UCLA.</w:t>
      </w:r>
    </w:p>
    <w:bookmarkEnd w:id="24"/>
    <w:bookmarkStart w:id="25" w:name="X7142e2a65a79c4e5853d03ac8c15a7b43132f83"/>
    <w:p>
      <w:pPr>
        <w:pStyle w:val="Heading2"/>
      </w:pPr>
      <w:r>
        <w:t xml:space="preserve">Conclusion: Midwifery as a National Imperative</w:t>
      </w:r>
    </w:p>
    <w:p>
      <w:pPr>
        <w:pStyle w:val="FirstParagraph"/>
      </w:pPr>
      <w:r>
        <w:t xml:space="preserve">This dissertation affirms that midwifery is not merely a clinical specialty but a public health strategy uniquely positioned to transform maternal healthcare in the United States. Los Angeles—a city emblematic of America's demographic reality—provides irrefutable evidence: When midwives are fully integrated into the care continuum, outcomes improve across racial lines, costs decrease, and patient dignity is restored. As we confront the national maternal mortality crisis (ranked 50th among industrialized nations), Los Angeles must become the epicenter of a new paradigm where every birth is attended by a skilled professional who understands its cultural context. This dissertation serves as both an academic contribution to midwifery science and a call to action for policymakers across the United States. The path forward requires systemic change—not just in clinics, but in hospitals, insurance models, and ultimately, in our national commitment to maternal health equity.</w:t>
      </w:r>
    </w:p>
    <w:p>
      <w:pPr>
        <w:pStyle w:val="BodyText"/>
      </w:pPr>
      <w:r>
        <w:rPr>
          <w:bCs/>
          <w:b/>
        </w:rPr>
        <w:t xml:space="preserve">Keywords:</w:t>
      </w:r>
      <w:r>
        <w:t xml:space="preserve"> </w:t>
      </w:r>
      <w:r>
        <w:t xml:space="preserve">Midwife, Maternal Health Disparities, Los Angeles County Healthcare System, United States Policy Reform, Cultural Competency in Birth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Midwifery Practice in United States Los Angeles</dc:title>
  <dc:creator/>
  <dc:language>en</dc:language>
  <cp:keywords/>
  <dcterms:created xsi:type="dcterms:W3CDTF">2026-07-21T06:59:27Z</dcterms:created>
  <dcterms:modified xsi:type="dcterms:W3CDTF">2026-07-21T06:59:27Z</dcterms:modified>
</cp:coreProperties>
</file>

<file path=docProps/custom.xml><?xml version="1.0" encoding="utf-8"?>
<Properties xmlns="http://schemas.openxmlformats.org/officeDocument/2006/custom-properties" xmlns:vt="http://schemas.openxmlformats.org/officeDocument/2006/docPropsVTypes"/>
</file>