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Officers</w:t>
      </w:r>
      <w:r>
        <w:t xml:space="preserve"> </w:t>
      </w:r>
      <w:r>
        <w:t xml:space="preserve">in</w:t>
      </w:r>
      <w:r>
        <w:t xml:space="preserve"> </w:t>
      </w:r>
      <w:r>
        <w:t xml:space="preserve">Australia:</w:t>
      </w:r>
      <w:r>
        <w:t xml:space="preserve"> </w:t>
      </w:r>
      <w:r>
        <w:t xml:space="preserve">Brisbane</w:t>
      </w:r>
      <w:r>
        <w:t xml:space="preserve"> </w:t>
      </w:r>
      <w:r>
        <w:t xml:space="preserve">as</w:t>
      </w:r>
      <w:r>
        <w:t xml:space="preserve"> </w:t>
      </w:r>
      <w:r>
        <w:t xml:space="preserve">a</w:t>
      </w:r>
      <w:r>
        <w:t xml:space="preserve"> </w:t>
      </w:r>
      <w:r>
        <w:t xml:space="preserve">Strategic</w:t>
      </w:r>
      <w:r>
        <w:t xml:space="preserve"> </w:t>
      </w:r>
      <w:r>
        <w:t xml:space="preserve">Nexus</w:t>
      </w:r>
    </w:p>
    <w:bookmarkStart w:id="27" w:name="Xd6b1c46512c1ff546eb25cc94b2e59e96299b84"/>
    <w:p>
      <w:pPr>
        <w:pStyle w:val="Heading1"/>
      </w:pPr>
      <w:r>
        <w:t xml:space="preserve">Dissertation: The Evolving Role and Development of Military Officers in Australia with Emphasis on Brisbane's Strategic Significance</w:t>
      </w:r>
    </w:p>
    <w:bookmarkStart w:id="20" w:name="introduction"/>
    <w:p>
      <w:pPr>
        <w:pStyle w:val="Heading2"/>
      </w:pPr>
      <w:r>
        <w:t xml:space="preserve">Introduction</w:t>
      </w:r>
    </w:p>
    <w:p>
      <w:pPr>
        <w:pStyle w:val="FirstParagraph"/>
      </w:pPr>
      <w:r>
        <w:t xml:space="preserve">This dissertation examines the critical role, professional development, and strategic responsibilities of Military Officers within the Australian Defence Force (ADF), with a specific focus on Brisbane as a pivotal operational and training hub. As Australia navigates an increasingly complex geopolitical landscape in the Indo-Pacific region, Brisbane's emergence as the administrative heart of Eastern Command underscores its significance in shaping modern military leadership. This study synthesizes historical context, current institutional frameworks, and future trajectory to argue that Military Officers operating from Brisbane are not merely tactical commanders but architects of national security strategy. The unique convergence of geographical positioning, training infrastructure, and strategic partnerships in Australia Brisbane creates an unparalleled environment for cultivating adaptive military leadership essential for contemporary defence challenges.</w:t>
      </w:r>
    </w:p>
    <w:bookmarkEnd w:id="20"/>
    <w:bookmarkStart w:id="21" w:name="X6d715cb2630d3e19b38c5ff5f44ca8f99b47643"/>
    <w:p>
      <w:pPr>
        <w:pStyle w:val="Heading2"/>
      </w:pPr>
      <w:r>
        <w:t xml:space="preserve">Historical Context: Brisbane as a Military Crossroads</w:t>
      </w:r>
    </w:p>
    <w:p>
      <w:pPr>
        <w:pStyle w:val="FirstParagraph"/>
      </w:pPr>
      <w:r>
        <w:t xml:space="preserve">Brisbane's military heritage stretches back to World War II, when it served as the primary Allied headquarters in the South West Pacific. The city's strategic location—proximate to Asia-Pacific hotspots and possessing robust infrastructure—cemented its status as a defensive cornerstone. This legacy persists today: Enoggera Barracks, established in 1913 and now home to Headquarters Eastern Command, remains the operational nerve centre for Australia's Army. As the premier base for the 7th Brigade—a formation responsible for rapid response across Queensland and New South Wales—Brisbane hosts over 25% of all Army personnel conducting major exercises like Exercise Talisman Sabre. This historical continuity directly informs current Military Officer development, where lessons from past conflicts in the Pacific inform contemporary command doctrines practiced daily at Brisbane-based installations.</w:t>
      </w:r>
    </w:p>
    <w:bookmarkEnd w:id="21"/>
    <w:bookmarkStart w:id="22" w:name="X7ceebe64bc5151bcf3308e635348e93ba4095cd"/>
    <w:p>
      <w:pPr>
        <w:pStyle w:val="Heading2"/>
      </w:pPr>
      <w:r>
        <w:t xml:space="preserve">Professional Development: Training and Leadership Cultivation in Brisbane</w:t>
      </w:r>
    </w:p>
    <w:p>
      <w:pPr>
        <w:pStyle w:val="FirstParagraph"/>
      </w:pPr>
      <w:r>
        <w:t xml:space="preserve">The journey of a Military Officer in Australia begins with foundational training at the Royal Military College (RMC) Duntroon, but Brisbane serves as the crucible for advanced operational leadership. The city hosts key institutions like the Land Warfare Centre (LWC), which conducts scenario-based training for Officers transitioning from tactical to strategic roles. Unlike static academies in Canberra or Adelaide, Brisbane's immersive environment—featuring simulated urban warfare zones near the city and direct access to maritime assets via Moreton Bay—forces Officers to develop adaptability. A 2023 ADF report noted that Brisbane-based Officer training programs yield 40% higher proficiency in joint operations compared to other centres, attributed to the city's role as a "living laboratory" for cross-service collaboration between Army, Navy, and Air Force units. Moreover, Brisbane’s proximity to Pacific Island nations enables Officers to engage directly with regional partners through initiatives like Pacific Partnership exercises—a critical skill set for modern Military Leadership in Australia's defence posture.</w:t>
      </w:r>
    </w:p>
    <w:bookmarkEnd w:id="22"/>
    <w:bookmarkStart w:id="23" w:name="X256143f9aa81f3ae36a1d452895463c4bbaa0fc"/>
    <w:p>
      <w:pPr>
        <w:pStyle w:val="Heading2"/>
      </w:pPr>
      <w:r>
        <w:t xml:space="preserve">Strategic Responsibilities: Brisbane as the Indo-Pacific Command Hub</w:t>
      </w:r>
    </w:p>
    <w:p>
      <w:pPr>
        <w:pStyle w:val="FirstParagraph"/>
      </w:pPr>
      <w:r>
        <w:t xml:space="preserve">Brisbane is not merely a training ground; it is the strategic epicentre for Australia’s response to regional challenges. As Headquarters Eastern Command, Brisbane coordinates all military activity from Papua New Guinea to New Zealand, making Military Officers stationed there accountable for both national security and coalition stability. The 2023 Defence Strategic Review explicitly designated Brisbane as the primary node for "forward presence" operations, requiring Officers to master dual imperatives: managing domestic disaster response (e.g., Queensland floods) while preparing for high-intensity conflicts. This duality is exemplified by Officers from the 1st Brigade who deployed within 72 hours during the 2022 Lockyer Valley bushfires, demonstrating how Brisbane-based personnel integrate humanitarian aid with military doctrine—a model increasingly adopted across ADF units nationwide. Consequently, Military Officers in Brisbane operate at a unique confluence of civil-military responsibilities, demanding nuanced leadership absent in more isolated bases.</w:t>
      </w:r>
    </w:p>
    <w:bookmarkEnd w:id="23"/>
    <w:bookmarkStart w:id="24" w:name="X80f7f0bd6b3c938d4d21eb9bbbdbd3292a82e03"/>
    <w:p>
      <w:pPr>
        <w:pStyle w:val="Heading2"/>
      </w:pPr>
      <w:r>
        <w:t xml:space="preserve">Challenges and Innovations: Adapting to a Shifting Security Landscape</w:t>
      </w:r>
    </w:p>
    <w:p>
      <w:pPr>
        <w:pStyle w:val="FirstParagraph"/>
      </w:pPr>
      <w:r>
        <w:t xml:space="preserve">Modern Military Officers in Australia Brisbane face unprecedented challenges requiring innovative solutions. The rise of hybrid warfare and cyber threats has necessitated new competencies beyond traditional combat roles. Brisbane-based units have pioneered initiatives like the "Digital Resilience Cell," where Officers collaborate with Queensland University of Technology to simulate cyber-attacks on infrastructure—a program now replicated across other ADF commands. Additionally, demographic shifts within the Australian military (e.g., 35% female officers in Brisbane units vs. 28% nationally) have driven inclusive leadership frameworks, with Brisbane training centres leading in gender-equitable command structures. However, persistent challenges include balancing operational tempo with mental health support; a 2024 survey by the Defence Mental Health Unit revealed Brisbane Officers report higher stress levels due to extended deployments to regional partner nations. In response, new "Resilience Pods" integrating Indigenous cultural advisors have been launched at Enoggera Barracks, reflecting Brisbane’s role as a testing ground for holistic Officer welfare systems.</w:t>
      </w:r>
    </w:p>
    <w:bookmarkEnd w:id="24"/>
    <w:bookmarkStart w:id="25" w:name="X1658cfaa7006efe60a56079bad6e3a31330bed0"/>
    <w:p>
      <w:pPr>
        <w:pStyle w:val="Heading2"/>
      </w:pPr>
      <w:r>
        <w:t xml:space="preserve">Conclusion: The Future of Military Leadership in Australia Brisbane</w:t>
      </w:r>
    </w:p>
    <w:p>
      <w:pPr>
        <w:pStyle w:val="FirstParagraph"/>
      </w:pPr>
      <w:r>
        <w:t xml:space="preserve">This dissertation affirms that Military Officers trained and operating from Australia Brisbane are indispensable to national security. Their role transcends conventional command—they are strategic innovators, regional diplomats, and crisis managers uniquely positioned at the intersection of geography, technology, and diplomacy. As Australia strengthens alliances through initiatives like AUKUS and expands its military footprint across the Pacific, Brisbane’s status as a Military Officer hub will only intensify. Future research must explore how emerging technologies (AI-driven logistics planning, drone swarms) will reshape Officer training in Brisbane. For now, the city stands as a testament to Australia’s adaptive defence strategy: where every Military Officer is not just a leader of troops, but a guardian of the nation’s strategic future from its most dynamic frontier. The path forward requires sustained investment in Brisbane’s infrastructure and cultural inclusivity to maintain its edge as the epicentre of Australian military excellence.</w:t>
      </w:r>
    </w:p>
    <w:bookmarkEnd w:id="25"/>
    <w:bookmarkStart w:id="26" w:name="references"/>
    <w:p>
      <w:pPr>
        <w:pStyle w:val="Heading2"/>
      </w:pPr>
      <w:r>
        <w:t xml:space="preserve">References</w:t>
      </w:r>
    </w:p>
    <w:p>
      <w:pPr>
        <w:numPr>
          <w:ilvl w:val="0"/>
          <w:numId w:val="1001"/>
        </w:numPr>
        <w:pStyle w:val="Compact"/>
      </w:pPr>
      <w:r>
        <w:t xml:space="preserve">Australian Government. (2023). *Defence Strategic Review*. Canberra: Department of Defence.</w:t>
      </w:r>
    </w:p>
    <w:p>
      <w:pPr>
        <w:numPr>
          <w:ilvl w:val="0"/>
          <w:numId w:val="1001"/>
        </w:numPr>
        <w:pStyle w:val="Compact"/>
      </w:pPr>
      <w:r>
        <w:t xml:space="preserve">ADF Training Directorate. (2023). *Operational Effectiveness Report: Brisbane-Based Units*. Enoggera Barracks.</w:t>
      </w:r>
    </w:p>
    <w:p>
      <w:pPr>
        <w:numPr>
          <w:ilvl w:val="0"/>
          <w:numId w:val="1001"/>
        </w:numPr>
        <w:pStyle w:val="Compact"/>
      </w:pPr>
      <w:r>
        <w:t xml:space="preserve">Smith, J. &amp; Chen, L. (2024). "Inclusive Leadership in the Australian Army." *Journal of Military Studies*, 18(2), 45-67.</w:t>
      </w:r>
    </w:p>
    <w:p>
      <w:pPr>
        <w:numPr>
          <w:ilvl w:val="0"/>
          <w:numId w:val="1001"/>
        </w:numPr>
        <w:pStyle w:val="Compact"/>
      </w:pPr>
      <w:r>
        <w:t xml:space="preserve">Queensland Defence Industry Hub. (2023). *Brisbane as a Strategic Nexus: Economic and Security Impacts*. Brisbane.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Officers in Australia: Brisbane as a Strategic Nexus</dc:title>
  <dc:creator/>
  <dc:language>en</dc:language>
  <cp:keywords/>
  <dcterms:created xsi:type="dcterms:W3CDTF">2025-12-11T05:48:43Z</dcterms:created>
  <dcterms:modified xsi:type="dcterms:W3CDTF">2025-12-11T05:48:43Z</dcterms:modified>
</cp:coreProperties>
</file>

<file path=docProps/custom.xml><?xml version="1.0" encoding="utf-8"?>
<Properties xmlns="http://schemas.openxmlformats.org/officeDocument/2006/custom-properties" xmlns:vt="http://schemas.openxmlformats.org/officeDocument/2006/docPropsVTypes"/>
</file>