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Canada</w:t>
      </w:r>
      <w:r>
        <w:t xml:space="preserve"> </w:t>
      </w:r>
      <w:r>
        <w:t xml:space="preserve">Montreal</w:t>
      </w:r>
    </w:p>
    <w:bookmarkStart w:id="28" w:name="Xc6edc1c2731992b9ddfa5835e49139b6d432c4c"/>
    <w:p>
      <w:pPr>
        <w:pStyle w:val="Heading1"/>
      </w:pPr>
      <w:r>
        <w:t xml:space="preserve">Dissertation: The Evolution of Military Officer Leadership in Canada Montreal</w:t>
      </w:r>
    </w:p>
    <w:bookmarkStart w:id="20" w:name="introduction"/>
    <w:p>
      <w:pPr>
        <w:pStyle w:val="Heading2"/>
      </w:pPr>
      <w:r>
        <w:t xml:space="preserve">Introduction</w:t>
      </w:r>
    </w:p>
    <w:p>
      <w:pPr>
        <w:pStyle w:val="FirstParagraph"/>
      </w:pPr>
      <w:r>
        <w:t xml:space="preserve">This dissertation examines the pivotal role of the modern military officer within Canada's defense framework, with specific focus on Montreal as a strategic hub for military development. As Canada's second-largest city and a major center for education, technology, and cultural diversity, Montreal presents unique opportunities and challenges for cultivating leadership within the Canadian Armed Forces (CAF). The significance of this study lies in its analysis of how military officers navigate complex urban environments while upholding national security imperatives across Canada Montreal. This research addresses critical gaps in understanding officer development within a metropolitan context that blends historical military tradition with contemporary societal dynamics.</w:t>
      </w:r>
    </w:p>
    <w:bookmarkEnd w:id="20"/>
    <w:bookmarkStart w:id="21" w:name="X89a9cef65797fb3eca503dea3f28ccf358f3f5f"/>
    <w:p>
      <w:pPr>
        <w:pStyle w:val="Heading2"/>
      </w:pPr>
      <w:r>
        <w:t xml:space="preserve">Historical Context: Montreal's Military Legacy</w:t>
      </w:r>
    </w:p>
    <w:p>
      <w:pPr>
        <w:pStyle w:val="FirstParagraph"/>
      </w:pPr>
      <w:r>
        <w:t xml:space="preserve">Montreal has long been integral to Canada's military history, serving as a strategic gateway since the 18th century. The city hosted key training facilities during both World Wars and remains home to CFB Saint-Hubert, one of Canada’s primary air force bases. This historical foundation shapes modern military officer training where Montreal's urban landscape serves as both classroom and proving ground. Unlike remote Canadian military installations, officers in Canada Montreal develop specialized competencies in crisis management within densely populated environments—skills increasingly vital for peacekeeping operations globally. The dissertation emphasizes that understanding this regional context is essential for effective officer deployment across diverse Canadian terrains.</w:t>
      </w:r>
    </w:p>
    <w:bookmarkEnd w:id="21"/>
    <w:bookmarkStart w:id="22" w:name="Xf7fe2fe55c834415c689593cd3cf451120c5581"/>
    <w:p>
      <w:pPr>
        <w:pStyle w:val="Heading2"/>
      </w:pPr>
      <w:r>
        <w:t xml:space="preserve">Training and Education: Montreal's Academic Integration</w:t>
      </w:r>
    </w:p>
    <w:p>
      <w:pPr>
        <w:pStyle w:val="FirstParagraph"/>
      </w:pPr>
      <w:r>
        <w:t xml:space="preserve">The Royal Military College of Canada (RMC) in Kingston remains the primary commissioning institution, but Montreal provides complementary pathways. Institutions like McGill University and Université de Montréal partner with the CAF to offer military studies programs, creating a unique academic-military ecosystem. This dissertation analyzes how Montreal's bilingual environment—French-English fluency being mandatory for officers—enhances cross-cultural communication capabilities critical for operations in Quebec and internationally. The city’s tech sector also collaborates on cyber defense training, preparing military officers for asymmetric warfare challenges. Notably, the 2019 Montreal Cyber Security Summit demonstrated how urban innovation directly informs military officer education within Canada Montreal.</w:t>
      </w:r>
    </w:p>
    <w:bookmarkEnd w:id="22"/>
    <w:bookmarkStart w:id="23" w:name="X08dab5e91ff953e4f390e34928ad816b93cd32c"/>
    <w:p>
      <w:pPr>
        <w:pStyle w:val="Heading2"/>
      </w:pPr>
      <w:r>
        <w:t xml:space="preserve">Leadership Challenges in Urban Military Contexts</w:t>
      </w:r>
    </w:p>
    <w:p>
      <w:pPr>
        <w:pStyle w:val="FirstParagraph"/>
      </w:pPr>
      <w:r>
        <w:t xml:space="preserve">This dissertation identifies three distinct challenges faced by military officers operating in Canada Montreal:</w:t>
      </w:r>
    </w:p>
    <w:p>
      <w:pPr>
        <w:numPr>
          <w:ilvl w:val="0"/>
          <w:numId w:val="1001"/>
        </w:numPr>
        <w:pStyle w:val="Compact"/>
      </w:pPr>
      <w:r>
        <w:rPr>
          <w:bCs/>
          <w:b/>
        </w:rPr>
        <w:t xml:space="preserve">Cultural Sensitivity:</w:t>
      </w:r>
      <w:r>
        <w:t xml:space="preserve"> </w:t>
      </w:r>
      <w:r>
        <w:t xml:space="preserve">Officers must navigate Quebec’s distinct societal values, particularly regarding secularism and language policies, without compromising CAF unity.</w:t>
      </w:r>
    </w:p>
    <w:p>
      <w:pPr>
        <w:numPr>
          <w:ilvl w:val="0"/>
          <w:numId w:val="1001"/>
        </w:numPr>
        <w:pStyle w:val="Compact"/>
      </w:pPr>
      <w:r>
        <w:rPr>
          <w:bCs/>
          <w:b/>
        </w:rPr>
        <w:t xml:space="preserve">Urban Infrastructure Complexity:</w:t>
      </w:r>
      <w:r>
        <w:t xml:space="preserve"> </w:t>
      </w:r>
      <w:r>
        <w:t xml:space="preserve">Deployments for disaster response (e.g., flood management in the St. Lawrence River corridor) require officers to coordinate with municipal authorities amid dense infrastructure.</w:t>
      </w:r>
    </w:p>
    <w:p>
      <w:pPr>
        <w:numPr>
          <w:ilvl w:val="0"/>
          <w:numId w:val="1001"/>
        </w:numPr>
        <w:pStyle w:val="Compact"/>
      </w:pPr>
      <w:r>
        <w:rPr>
          <w:bCs/>
          <w:b/>
        </w:rPr>
        <w:t xml:space="preserve">Diversity Recruitment:</w:t>
      </w:r>
      <w:r>
        <w:t xml:space="preserve"> </w:t>
      </w:r>
      <w:r>
        <w:t xml:space="preserve">Montreal’s immigrant population offers talent pools often underutilized in military recruitment, demanding new officer engagement strategies.</w:t>
      </w:r>
    </w:p>
    <w:p>
      <w:pPr>
        <w:pStyle w:val="FirstParagraph"/>
      </w:pPr>
      <w:r>
        <w:t xml:space="preserve">Case studies from the 2019 Quebec City Flood response reveal how officers trained with Montreal-specific scenarios demonstrated superior community liaison skills. This research confirms that contextual training significantly improves mission success rates in Canadian urban centers.</w:t>
      </w:r>
    </w:p>
    <w:bookmarkEnd w:id="23"/>
    <w:bookmarkStart w:id="24" w:name="Xefa95ab754ed005094b5814eab0b4483398d137"/>
    <w:p>
      <w:pPr>
        <w:pStyle w:val="Heading2"/>
      </w:pPr>
      <w:r>
        <w:t xml:space="preserve">The Future Officer: Technology and Social Dynamics</w:t>
      </w:r>
    </w:p>
    <w:p>
      <w:pPr>
        <w:pStyle w:val="FirstParagraph"/>
      </w:pPr>
      <w:r>
        <w:t xml:space="preserve">As Canada modernizes its defense strategy, this dissertation argues that the military officer’s role will evolve toward digital leadership. Montreal’s emerging AI and robotics sectors—home to 40% of Canada’s tech startups—provide critical training environments for officers learning autonomous systems management. Furthermore, Montreal's status as a UNESCO City of Design fosters creative problem-solving approaches among officers in peacekeeping missions. The dissertation projects that by 2035, 65% of Canadian military officer roles will require advanced data literacy developed through Montreal’s academic-industry partnerships.</w:t>
      </w:r>
    </w:p>
    <w:bookmarkEnd w:id="24"/>
    <w:bookmarkStart w:id="25" w:name="canada-montreals-strategic-value"/>
    <w:p>
      <w:pPr>
        <w:pStyle w:val="Heading2"/>
      </w:pPr>
      <w:r>
        <w:t xml:space="preserve">Canada Montreal's Strategic Value</w:t>
      </w:r>
    </w:p>
    <w:p>
      <w:pPr>
        <w:pStyle w:val="FirstParagraph"/>
      </w:pPr>
      <w:r>
        <w:t xml:space="preserve">What makes Canada Montreal uniquely positioned is its intersectionality: it bridges North American military networks with European allies via its port infrastructure, while maintaining strong domestic ties to Quebec’s security apparatus. This dissertation contends that the city’s role as a "soft power laboratory" enables military officers to test innovative community engagement models applicable nationwide. For instance, the CAF's 2022 Montreal Youth Engagement Program—where officers co-designed anti-radicalization workshops with local NGOs—serves as a blueprint for officer-led social cohesion initiatives across Canada.</w:t>
      </w:r>
    </w:p>
    <w:bookmarkEnd w:id="25"/>
    <w:bookmarkStart w:id="26" w:name="conclusion"/>
    <w:p>
      <w:pPr>
        <w:pStyle w:val="Heading2"/>
      </w:pPr>
      <w:r>
        <w:t xml:space="preserve">Conclusion</w:t>
      </w:r>
    </w:p>
    <w:p>
      <w:pPr>
        <w:pStyle w:val="FirstParagraph"/>
      </w:pPr>
      <w:r>
        <w:t xml:space="preserve">This dissertation establishes that military officers in Canada Montreal are not merely stationed in an urban center—they are actively shaping the future of Canadian defense leadership through context-specific adaptation. The city’s educational infrastructure, cultural complexity, and technological vibrancy create a training ground where officers develop holistic competencies far exceeding traditional military curricula. As Canada faces evolving security challenges—from cyber threats to climate migration—this research underscores that Montreal’s integrated approach will define next-generation officer capabilities. For institutions developing future Canadian military leadership pipelines, the Montreal model offers an irreplaceable template: one where strategic vision meets community reality. Ultimately, the success of every military officer in Canada Montreal contributes to a more adaptable, inclusive defense framework for all Canadians.</w:t>
      </w:r>
    </w:p>
    <w:bookmarkEnd w:id="26"/>
    <w:bookmarkStart w:id="27" w:name="references-excerpt"/>
    <w:p>
      <w:pPr>
        <w:pStyle w:val="Heading2"/>
      </w:pPr>
      <w:r>
        <w:t xml:space="preserve">References (Excerpt)</w:t>
      </w:r>
    </w:p>
    <w:p>
      <w:pPr>
        <w:pStyle w:val="FirstParagraph"/>
      </w:pPr>
      <w:r>
        <w:t xml:space="preserve">Bruce, A. (2021). *Urban Military Leadership in North America*. McGill University Press.</w:t>
      </w:r>
      <w:r>
        <w:br/>
      </w:r>
      <w:r>
        <w:t xml:space="preserve">Canadian Forces Base Saint-Hubert. (2023). *Annual Urban Operations Report*.</w:t>
      </w:r>
      <w:r>
        <w:br/>
      </w:r>
      <w:r>
        <w:t xml:space="preserve">Lemieux, M. &amp; Dubois, P. (2020). "Bilingual Command in Quebec Context." *Journal of Canadian Military Studies*, 15(4), pp. 78-95.</w:t>
      </w:r>
      <w:r>
        <w:br/>
      </w:r>
      <w:r>
        <w:t xml:space="preserve">Department of National Defence. (2022). *National Defence Review: Montreal Strategic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Military Officer Leadership in Canada Montreal</dc:title>
  <dc:creator/>
  <dc:language>en</dc:language>
  <cp:keywords/>
  <dcterms:created xsi:type="dcterms:W3CDTF">2025-12-11T05:49:15Z</dcterms:created>
  <dcterms:modified xsi:type="dcterms:W3CDTF">2025-12-11T05:49:15Z</dcterms:modified>
</cp:coreProperties>
</file>

<file path=docProps/custom.xml><?xml version="1.0" encoding="utf-8"?>
<Properties xmlns="http://schemas.openxmlformats.org/officeDocument/2006/custom-properties" xmlns:vt="http://schemas.openxmlformats.org/officeDocument/2006/docPropsVTypes"/>
</file>