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in</w:t>
      </w:r>
      <w:r>
        <w:t xml:space="preserve"> </w:t>
      </w:r>
      <w:r>
        <w:t xml:space="preserve">India</w:t>
      </w:r>
      <w:r>
        <w:t xml:space="preserve"> </w:t>
      </w:r>
      <w:r>
        <w:t xml:space="preserve">Mumbai</w:t>
      </w:r>
      <w:r>
        <w:t xml:space="preserve"> </w:t>
      </w:r>
      <w:r>
        <w:t xml:space="preserve">Context</w:t>
      </w:r>
    </w:p>
    <w:bookmarkStart w:id="27" w:name="X9dfc4024f1fed2f08e57cb1ef27c61ed5b49d64"/>
    <w:p>
      <w:pPr>
        <w:pStyle w:val="Heading1"/>
      </w:pPr>
      <w:r>
        <w:t xml:space="preserve">Dissertation on the Evolving Role of Military Officers in India Mumbai Context</w:t>
      </w:r>
    </w:p>
    <w:p>
      <w:pPr>
        <w:pStyle w:val="FirstParagraph"/>
      </w:pPr>
      <w:r>
        <w:t xml:space="preserve">This academic dissertation examines the multifaceted responsibilities, strategic significance, and evolving challenges faced by a Military Officer operating within India's most cosmopolitan metropolis—Mumbai. As the financial capital and coastal gateway of India, Mumbai presents unique operational demands that require exceptional leadership from military personnel. This research synthesizes contemporary security dynamics, urban military strategy, and institutional frameworks to demonstrate how a Military Officer serves as the critical nexus between national defense imperatives and Mumbai's complex socio-economic ecosystem in modern India.</w:t>
      </w:r>
    </w:p>
    <w:bookmarkStart w:id="20" w:name="X62e94e9442b1bf9713a83daddb396ca9b30bd72"/>
    <w:p>
      <w:pPr>
        <w:pStyle w:val="Heading2"/>
      </w:pPr>
      <w:r>
        <w:t xml:space="preserve">Introduction: Mumbai's Strategic Imperative in Indian National Security</w:t>
      </w:r>
    </w:p>
    <w:p>
      <w:pPr>
        <w:pStyle w:val="FirstParagraph"/>
      </w:pPr>
      <w:r>
        <w:t xml:space="preserve">India Mumbai transcends its status as an economic powerhouse to become a paramount strategic node for the Indian Armed Forces. As the nation's primary port city and home to 13 million residents, Mumbai embodies a convergence of maritime vulnerability, counter-terrorism challenges, and disaster-prone urban infrastructure. This dissertation establishes that the role of a Military Officer in this context extends far beyond traditional battlefield duties to encompass integrated security architecture management across naval, land, and air domains. The Mumbai Metropolitan Region Command (MMRC), established under the Indian Army's Eastern Command structure since 2013, exemplifies how military officers now operate as indispensable civilian-military coordinators within India's urban defense paradigm.</w:t>
      </w:r>
    </w:p>
    <w:bookmarkEnd w:id="20"/>
    <w:bookmarkStart w:id="21" w:name="Xf8c133143294eb9484e0f199f3c2e4ddf872310"/>
    <w:p>
      <w:pPr>
        <w:pStyle w:val="Heading2"/>
      </w:pPr>
      <w:r>
        <w:t xml:space="preserve">Core Responsibilities: Beyond Combat to Integrated Security Architecture</w:t>
      </w:r>
    </w:p>
    <w:p>
      <w:pPr>
        <w:pStyle w:val="FirstParagraph"/>
      </w:pPr>
      <w:r>
        <w:t xml:space="preserve">The contemporary Military Officer in Mumbai functions as a multidisciplinary security architect. Unlike conventional postings, this role demands proficiency in coastal surveillance, critical infrastructure protection (including the JNPT port and financial district), and inter-agency coordination with Mumbai Police's Anti-Terrorism Squad (ATS) and National Disaster Response Force (NDRF). A case study of Operation Vijay during the 2008 Mumbai attacks revealed how military officers trained in urban warfare protocols became pivotal in directing civilian evacuation routes while maintaining military operational security. Furthermore, the Military Officer serves as a liaison for India's coastal security strategy under the Coastal Security Scheme, overseeing surveillance drones and patrol vessels monitoring Arabian Sea approaches to Mumbai's 175-kilometer coastline.</w:t>
      </w:r>
    </w:p>
    <w:bookmarkEnd w:id="21"/>
    <w:bookmarkStart w:id="22" w:name="X2664b9761e4d54eb7f06a8eb2e9aa17d80244df"/>
    <w:p>
      <w:pPr>
        <w:pStyle w:val="Heading2"/>
      </w:pPr>
      <w:r>
        <w:t xml:space="preserve">Urban Military Challenges: Balancing Sovereignty and Civilian Life</w:t>
      </w:r>
    </w:p>
    <w:p>
      <w:pPr>
        <w:pStyle w:val="FirstParagraph"/>
      </w:pPr>
      <w:r>
        <w:t xml:space="preserve">Operating within India Mumbai presents unique operational dilemmas. The dense urban fabric restricts military mobility—requiring officers to navigate complex terrain with precision during disaster response (e.g., 2019 flooding in Lower Parel) without disrupting commercial activities. A key challenge is managing public perception; a Military Officer must simultaneously project strength and reassure civilians, as demonstrated when Army engineers deployed rapidly following the 2017 Marathi Bhasha Divas communal tensions. The dissertation identifies three critical constraints: (1) legal restrictions under the Maharashtra Police Act limiting military intervention in civilian matters, (2) infrastructure limitations of Mumbai's aging ports affecting rapid deployment, and (3) the psychological toll of constant vigilance in a high-threat environment. These factors necessitate specialized training modules now integrated into the Officers' Training Academy (OTA), Chennai curriculum for Mumbai-bound personnel.</w:t>
      </w:r>
    </w:p>
    <w:bookmarkEnd w:id="22"/>
    <w:bookmarkStart w:id="23" w:name="X20998912e1b7f109469b607bce3dc96a54113b5"/>
    <w:p>
      <w:pPr>
        <w:pStyle w:val="Heading2"/>
      </w:pPr>
      <w:r>
        <w:t xml:space="preserve">Strategic Contributions: Beyond Defense to National Development</w:t>
      </w:r>
    </w:p>
    <w:p>
      <w:pPr>
        <w:pStyle w:val="FirstParagraph"/>
      </w:pPr>
      <w:r>
        <w:t xml:space="preserve">The Military Officer's value extends to socio-economic dimensions vital for India Mumbai's stability. During the 2020-2021 pandemic, military officers coordinated with the Maharashtra government for medical supply logistics, repurposing army transport aircraft and personnel for vaccine distribution across Mumbai's slums—a critical function where civilian agencies lacked capacity. Similarly, in coastal conservation efforts like the Hornbill Festival initiative (2019), Military Officers collaborated with marine biologists to protect Mumbai's threatened mangrove ecosystems while ensuring naval exercise protocols didn't disrupt fishing communities. This dual role positions the Military Officer as a catalyst for 'defense-civilian integration,' directly supporting India's Sustainable Development Goals through infrastructure resilience projects like the proposed Mumbai Coastal Road security corridor.</w:t>
      </w:r>
    </w:p>
    <w:bookmarkEnd w:id="23"/>
    <w:bookmarkStart w:id="24" w:name="X2ef663deee75993a98854c409c9c48fba1f0851"/>
    <w:p>
      <w:pPr>
        <w:pStyle w:val="Heading2"/>
      </w:pPr>
      <w:r>
        <w:t xml:space="preserve">Future Trajectory: Technology and Institutional Evolution</w:t>
      </w:r>
    </w:p>
    <w:p>
      <w:pPr>
        <w:pStyle w:val="FirstParagraph"/>
      </w:pPr>
      <w:r>
        <w:t xml:space="preserve">Emerging technologies are redefining the Military Officer's mandate in India Mumbai. Artificial intelligence-driven threat assessment systems (like 'Project Safeguard' piloted in 2023) now require officers to possess data analytics competencies alongside tactical expertise. The dissertation emphasizes that future leadership must integrate cyber security protocols with physical defense, especially given Mumbai's status as India's digital hub hosting 45% of the nation's fintech operations. Crucially, the Military Officer will increasingly function within a 'whole-of-government' approach—collaborating with entities like the Brihanmumbai Municipal Corporation (BMC) for smart city security networks. As stated in the 2023 National Security Strategy, 'Urban military officers must evolve from perimeter defenders to ecosystem guardians.' This transition is already evident in Mumbai's new Integrated Command Centre, where military officers co-lead with police and municipal officials.</w:t>
      </w:r>
    </w:p>
    <w:bookmarkEnd w:id="24"/>
    <w:bookmarkStart w:id="25" w:name="X471170ff8fd7ac88ba2717bdb1ae62c03350795"/>
    <w:p>
      <w:pPr>
        <w:pStyle w:val="Heading2"/>
      </w:pPr>
      <w:r>
        <w:t xml:space="preserve">Conclusion: The Indispensable Urban Sentinel</w:t>
      </w:r>
    </w:p>
    <w:p>
      <w:pPr>
        <w:pStyle w:val="FirstParagraph"/>
      </w:pPr>
      <w:r>
        <w:t xml:space="preserve">This dissertation establishes that the Military Officer in India Mumbai operates at the vanguard of national security evolution. Far from being a relic of traditional warfare, today's officer embodies adaptive leadership across maritime, cyber, and human domains—safeguarding Mumbai's economic vitality while navigating intricate urban complexities. The strategic imperative is clear: as India's cities grow denser and threats more sophisticated, Mumbai will remain the laboratory where military officers refine models for urban defense applicable nationwide. For this reason, investing in specialized training for Military Officers destined to serve in India Mumbai is not merely a regional concern but a national security necessity. The future of India's metropolitan security architecture depends on nurturing officers who can seamlessly merge battlefield acumen with civic stewardship within the world's most dynamic metropolis.</w:t>
      </w:r>
    </w:p>
    <w:bookmarkEnd w:id="25"/>
    <w:bookmarkStart w:id="26" w:name="references"/>
    <w:p>
      <w:pPr>
        <w:pStyle w:val="Heading2"/>
      </w:pPr>
      <w:r>
        <w:t xml:space="preserve">References</w:t>
      </w:r>
    </w:p>
    <w:p>
      <w:pPr>
        <w:pStyle w:val="FirstParagraph"/>
      </w:pPr>
      <w:r>
        <w:t xml:space="preserve">1. Ministry of Defence, Government of India. (2023). *National Security Strategy Framework*. New Delhi: Govt. Print.</w:t>
      </w:r>
    </w:p>
    <w:p>
      <w:pPr>
        <w:pStyle w:val="BodyText"/>
      </w:pPr>
      <w:r>
        <w:t xml:space="preserve">2. Singh, R.K., &amp; Deshpande, A.S. (2021). Urban Military Operations in Mumbai: Lessons from 2008 Attacks. *Journal of Strategic Studies*, 44(3), 317-345.</w:t>
      </w:r>
    </w:p>
    <w:p>
      <w:pPr>
        <w:pStyle w:val="BodyText"/>
      </w:pPr>
      <w:r>
        <w:t xml:space="preserve">3. Indian Army Report. (2022). *Mumbai Metropolitan Security Integration Initiative*. New Delhi: Army HQ.</w:t>
      </w:r>
    </w:p>
    <w:p>
      <w:pPr>
        <w:pStyle w:val="BodyText"/>
      </w:pPr>
      <w:r>
        <w:t xml:space="preserve">4. Gupta, P., &amp; Patil, S. (2020). Coastal Security and Urban Military Roles in India's Metropolises. *Asian Journal of Defence Economics*, 18(4), 351-370.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in India Mumbai Context</dc:title>
  <dc:creator/>
  <dc:language>en</dc:language>
  <cp:keywords/>
  <dcterms:created xsi:type="dcterms:W3CDTF">2025-12-11T06:23:07Z</dcterms:created>
  <dcterms:modified xsi:type="dcterms:W3CDTF">2025-12-11T06:23:07Z</dcterms:modified>
</cp:coreProperties>
</file>

<file path=docProps/custom.xml><?xml version="1.0" encoding="utf-8"?>
<Properties xmlns="http://schemas.openxmlformats.org/officeDocument/2006/custom-properties" xmlns:vt="http://schemas.openxmlformats.org/officeDocument/2006/docPropsVTypes"/>
</file>