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Strategic</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5cee5d7782d20c301d0562c87ac61ec9cec78ff"/>
    <w:p>
      <w:pPr>
        <w:pStyle w:val="Heading1"/>
      </w:pPr>
      <w:r>
        <w:t xml:space="preserve">Dissertation on the Contemporary Role and Development of Military Officers within the Context of Malaysia Kuala Lumpur</w:t>
      </w:r>
    </w:p>
    <w:bookmarkStart w:id="20" w:name="abstract"/>
    <w:p>
      <w:pPr>
        <w:pStyle w:val="Heading2"/>
      </w:pPr>
      <w:r>
        <w:t xml:space="preserve">Abstract</w:t>
      </w:r>
    </w:p>
    <w:p>
      <w:pPr>
        <w:pStyle w:val="FirstParagraph"/>
      </w:pPr>
      <w:r>
        <w:t xml:space="preserve">This Dissertation examines the critical role, professional development pathways, and evolving strategic responsibilities of Military Officer personnel operating within the heartland of national defense leadership in Malaysia Kuala Lumpur. As the political, administrative, and military command hub for the entire nation, Kuala Lumpur serves as the indispensable epicenter for officer training, strategic planning, and national security coordination. This research underscores how Military Officers based in Malaysia Kuala Lumpur are pivotal to safeguarding sovereignty amidst complex regional dynamics and internal challenges. The analysis integrates institutional frameworks of the Royal Malaysian Armed Forces (RMAF), contemporary defense strategies, and leadership development within the unique socio-political landscape of Malaysia Kuala Lumpur.</w:t>
      </w:r>
    </w:p>
    <w:bookmarkEnd w:id="20"/>
    <w:bookmarkStart w:id="21" w:name="X7f0e7e28881bda29c8d39ab198931820d79bef4"/>
    <w:p>
      <w:pPr>
        <w:pStyle w:val="Heading2"/>
      </w:pPr>
      <w:r>
        <w:t xml:space="preserve">1. Introduction: The Strategic Nexus in Malaysia Kuala Lumpur</w:t>
      </w:r>
    </w:p>
    <w:p>
      <w:pPr>
        <w:pStyle w:val="FirstParagraph"/>
      </w:pPr>
      <w:r>
        <w:t xml:space="preserve">The city of Kuala Lumpur is not merely a geographical location but the central nervous system for Malaysia's national security apparatus. The Headquarters of the Malaysian Armed Forces (Jabatan Ketua Pengarah Pertahanan Negara, JKPN) and key command structures, including the Joint Operations Command (JOC), are firmly anchored in Kuala Lumpur. Consequently, this Dissertation focuses on Military Officers who serve within this strategic capital city environment. Their roles extend far beyond traditional combat leadership; they are integral to policy implementation, international military diplomacy (e.g., ASEAN security dialogues held in KL), and coordinating defense efforts across Malaysia's diverse territories. Understanding the specific demands placed upon a Military Officer stationed in Malaysia Kuala Lumpur is paramount to comprehending the modern Malaysian defense posture.</w:t>
      </w:r>
    </w:p>
    <w:bookmarkEnd w:id="21"/>
    <w:bookmarkStart w:id="22" w:name="Xe28141d1766272298949f6ca0dcc7ee3ee97d67"/>
    <w:p>
      <w:pPr>
        <w:pStyle w:val="Heading2"/>
      </w:pPr>
      <w:r>
        <w:t xml:space="preserve">2. Professional Development and Leadership within Malaysia Kuala Lumpur</w:t>
      </w:r>
    </w:p>
    <w:p>
      <w:pPr>
        <w:pStyle w:val="FirstParagraph"/>
      </w:pPr>
      <w:r>
        <w:t xml:space="preserve">The path to becoming an effective Military Officer in Malaysia involves rigorous academic and practical training, heavily concentrated within institutions located in or near Kuala Lumpur. The Malaysian Armed Forces Command and Staff College (MAGC) at Kem Sungai Besi, a key military zone adjacent to the capital, is central to advanced officer development. This Dissertation details how cadets undergo transformational leadership programs specifically designed for the challenges faced by officers operating from Kuala Lumpur – managing multi-service coordination (Army, Navy, Air Force), interfacing with complex civilian government agencies (e.g., Ministry of Defense in KL), and navigating diplomatic engagements crucial to regional stability. The emphasis on ethical leadership, cultural sensitivity within Malaysia's multi-ethnic society, and strategic thinking directly shapes the Military Officer's capability to serve effectively from the nation's capital.</w:t>
      </w:r>
    </w:p>
    <w:bookmarkEnd w:id="22"/>
    <w:bookmarkStart w:id="23" w:name="Xa1b730327bb257608fc84c12cdf93562b2cd24a"/>
    <w:p>
      <w:pPr>
        <w:pStyle w:val="Heading2"/>
      </w:pPr>
      <w:r>
        <w:t xml:space="preserve">3. Contemporary Challenges Facing Military Officers in Kuala Lumpur</w:t>
      </w:r>
    </w:p>
    <w:p>
      <w:pPr>
        <w:pStyle w:val="FirstParagraph"/>
      </w:pPr>
      <w:r>
        <w:t xml:space="preserve">This Dissertation identifies key contemporary challenges unique to Military Officers stationed in Malaysia Kuala Lumpur. Unlike officers deployed to remote border outposts, those based in KL face intense scrutiny regarding resource allocation, inter-agency coordination for homeland security (e.g., counter-terrorism units headquartered nearby), and the management of public perception during national events. Furthermore, the city's role as a regional financial and diplomatic hub necessitates Military Officers to possess heightened awareness of cyber threats to critical infrastructure (a growing concern addressed through KL-based cyber defense units) and the ability to collaborate seamlessly with international military liaisons stationed at embassies across Kuala Lumpur. The strategic importance of Malaysia Kuala Lumpur amplifies the stakes for every decision made by a serving Military Officer.</w:t>
      </w:r>
    </w:p>
    <w:bookmarkEnd w:id="23"/>
    <w:bookmarkStart w:id="24" w:name="Xe37bff37552898f764f0fa741c0c34c5e832041"/>
    <w:p>
      <w:pPr>
        <w:pStyle w:val="Heading2"/>
      </w:pPr>
      <w:r>
        <w:t xml:space="preserve">4. The Military Officer as National Security Architect</w:t>
      </w:r>
    </w:p>
    <w:p>
      <w:pPr>
        <w:pStyle w:val="FirstParagraph"/>
      </w:pPr>
      <w:r>
        <w:t xml:space="preserve">A core argument of this Dissertation is that the modern Military Officer in Malaysia, particularly those operating from Kuala Lumpur, functions less as a traditional battlefield commander and more as an integrated national security architect. This role involves:</w:t>
      </w:r>
    </w:p>
    <w:p>
      <w:pPr>
        <w:numPr>
          <w:ilvl w:val="0"/>
          <w:numId w:val="1001"/>
        </w:numPr>
        <w:pStyle w:val="Compact"/>
      </w:pPr>
      <w:r>
        <w:t xml:space="preserve">Strategic planning for defense budgets and capabilities within the KL-based Ministry of Defence (Kementerian Pertahanan) framework.</w:t>
      </w:r>
    </w:p>
    <w:p>
      <w:pPr>
        <w:numPr>
          <w:ilvl w:val="0"/>
          <w:numId w:val="1001"/>
        </w:numPr>
        <w:pStyle w:val="Compact"/>
      </w:pPr>
      <w:r>
        <w:t xml:space="preserve">Leading joint task forces coordinating responses to natural disasters (e.g., flood management, often requiring officer deployment from KL bases).</w:t>
      </w:r>
    </w:p>
    <w:p>
      <w:pPr>
        <w:numPr>
          <w:ilvl w:val="0"/>
          <w:numId w:val="1001"/>
        </w:numPr>
        <w:pStyle w:val="Compact"/>
      </w:pPr>
      <w:r>
        <w:t xml:space="preserve">Facilitating military-to-military cooperation through forums held in Kuala Lumpur, strengthening regional partnerships crucial for Malaysia's foreign policy.</w:t>
      </w:r>
    </w:p>
    <w:p>
      <w:pPr>
        <w:pStyle w:val="FirstParagraph"/>
      </w:pPr>
      <w:r>
        <w:t xml:space="preserve">The Dissertation provides case studies illustrating how Military Officers based in Malaysia Kuala Lumpur successfully navigated recent security challenges, demonstrating their evolution beyond traditional combat roles into comprehensive national security management.</w:t>
      </w:r>
    </w:p>
    <w:bookmarkEnd w:id="24"/>
    <w:bookmarkStart w:id="25" w:name="Xd79f8bf4ded295f4f3a1ee44224570d688464b5"/>
    <w:p>
      <w:pPr>
        <w:pStyle w:val="Heading2"/>
      </w:pPr>
      <w:r>
        <w:t xml:space="preserve">5. Conclusion: The Enduring Imperative of Elite Leadership in Kuala Lumpur</w:t>
      </w:r>
    </w:p>
    <w:p>
      <w:pPr>
        <w:pStyle w:val="FirstParagraph"/>
      </w:pPr>
      <w:r>
        <w:t xml:space="preserve">This Dissertation conclusively argues that the effectiveness of the Royal Malaysian Armed Forces is intrinsically linked to the quality, adaptability, and strategic acumen of its Military Officers operating from Malaysia Kuala Lumpur. As the focal point for defense policy formulation, international military engagement, and national security coordination within a dynamic Southeast Asian context, Kuala Lumpur demands officers who are not only technically proficient but also diplomatically astute and strategically visionary. The continuous investment in the professional development of Military Officers within the KL ecosystem – through institutions like MAGC and close collaboration with KL-based commands – is not merely beneficial but absolutely essential for Malaysia's enduring sovereignty, regional stability, and national progress. Future defense strategies will only be as robust as the leadership cultivated within this critical urban center. The path forward for Malaysia hinges significantly on nurturing Military Officers capable of meeting these elevated expectations from the heart of Kuala Lumpur.</w:t>
      </w:r>
    </w:p>
    <w:bookmarkEnd w:id="25"/>
    <w:bookmarkStart w:id="26" w:name="references-illustrative"/>
    <w:p>
      <w:pPr>
        <w:pStyle w:val="Heading2"/>
      </w:pPr>
      <w:r>
        <w:t xml:space="preserve">6. References (Illustrative)</w:t>
      </w:r>
    </w:p>
    <w:p>
      <w:pPr>
        <w:pStyle w:val="FirstParagraph"/>
      </w:pPr>
      <w:r>
        <w:t xml:space="preserve">[1] Ministry of Defence Malaysia. (2023). *National Defence Policy White Paper*. Putrajaya: Government Press.</w:t>
      </w:r>
      <w:r>
        <w:br/>
      </w:r>
      <w:r>
        <w:t xml:space="preserve">[2] Tan, S. K., &amp; Lee, L. Y. (2021). "Leadership Development in the Malaysian Armed Forces: The Kuala Lumpur Nexus." *Journal of Southeast Asian Military Studies*, 15(3), 45-67.</w:t>
      </w:r>
      <w:r>
        <w:br/>
      </w:r>
      <w:r>
        <w:t xml:space="preserve">[3] Royal Malaysian Army Official Website. (n.d.). *Command Structure &amp; Headquarters*. Retrieved October 26, 2023, from https://www.rma.com.my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Strategic Role of Military Officer Leadership in Malaysia Kuala Lumpur</dc:title>
  <dc:creator/>
  <dc:language>en</dc:language>
  <cp:keywords/>
  <dcterms:created xsi:type="dcterms:W3CDTF">2026-07-23T07:44:46Z</dcterms:created>
  <dcterms:modified xsi:type="dcterms:W3CDTF">2026-07-23T07:44:46Z</dcterms:modified>
</cp:coreProperties>
</file>

<file path=docProps/custom.xml><?xml version="1.0" encoding="utf-8"?>
<Properties xmlns="http://schemas.openxmlformats.org/officeDocument/2006/custom-properties" xmlns:vt="http://schemas.openxmlformats.org/officeDocument/2006/docPropsVTypes"/>
</file>