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Resilient</w:t>
      </w:r>
      <w:r>
        <w:t xml:space="preserve"> </w:t>
      </w:r>
      <w:r>
        <w:t xml:space="preserve">Musician</w:t>
      </w:r>
      <w:r>
        <w:t xml:space="preserve"> </w:t>
      </w:r>
      <w:r>
        <w:t xml:space="preserve">in</w:t>
      </w:r>
      <w:r>
        <w:t xml:space="preserve"> </w:t>
      </w:r>
      <w:r>
        <w:t xml:space="preserve">Contemporary</w:t>
      </w:r>
      <w:r>
        <w:t xml:space="preserve"> </w:t>
      </w:r>
      <w:r>
        <w:t xml:space="preserve">Afghanistan</w:t>
      </w:r>
      <w:r>
        <w:t xml:space="preserve"> </w:t>
      </w:r>
      <w:r>
        <w:t xml:space="preserve">Kabul</w:t>
      </w:r>
    </w:p>
    <w:bookmarkStart w:id="25" w:name="X4ed915c2de85af335e75603c66d76c613befb27"/>
    <w:p>
      <w:pPr>
        <w:pStyle w:val="Heading1"/>
      </w:pPr>
      <w:r>
        <w:t xml:space="preserve">A Dissertative Exploration of the Modern Musician's Role in Urban Afghanistan Kabul</w:t>
      </w:r>
    </w:p>
    <w:p>
      <w:pPr>
        <w:pStyle w:val="FirstParagraph"/>
      </w:pPr>
      <w:r>
        <w:t xml:space="preserve">This dissertation examines the evolving identity and societal positioning of the contemporary Musician within the complex cultural landscape of Afghanistan Kabul. Against a backdrop of historical suppression and recent socio-political transformations, this study argues that musicians in Kabul represent both a fragile cultural lifeline and an emerging force for social cohesion in post-conflict Afghanistan. Through ethnographic analysis and qualitative interviews conducted across Kabul's urban centers, this dissertation illuminates the multifaceted challenges and profound significance of musical expression in a nation navigating its redefined national identity.</w:t>
      </w:r>
    </w:p>
    <w:bookmarkStart w:id="20" w:name="Xac1b9e96cb21a94e5b36a67983b3f09eb27a76c"/>
    <w:p>
      <w:pPr>
        <w:pStyle w:val="Heading2"/>
      </w:pPr>
      <w:r>
        <w:t xml:space="preserve">Historical Context: Music as Cultural Memory</w:t>
      </w:r>
    </w:p>
    <w:p>
      <w:pPr>
        <w:pStyle w:val="FirstParagraph"/>
      </w:pPr>
      <w:r>
        <w:t xml:space="preserve">The narrative of the Musician in Afghanistan Kabul requires understanding deep historical currents. For centuries, traditional Afghan music—rooted in Pashto, Dari, and Uzbek musical traditions—served as communal storytelling and spiritual practice. However, the Taliban's 1996-2001 regime banned all music-making, declaring it un-Islamic; this period left Kabul's musical heritage nearly extinguished. The return of democratic governance in 2001 sparked cautious revival, yet musicians continued facing societal stigma and legal ambiguities until recent years. This dissertation contextualizes contemporary musicians not merely as artists, but as cultural custodians tasked with reviving a national memory fragmented by decades of conflict.</w:t>
      </w:r>
    </w:p>
    <w:bookmarkEnd w:id="20"/>
    <w:bookmarkStart w:id="21" w:name="X5b4d6fc4219d6c19cc5da0ca2542a4cd6daa7c9"/>
    <w:p>
      <w:pPr>
        <w:pStyle w:val="Heading2"/>
      </w:pPr>
      <w:r>
        <w:t xml:space="preserve">Methodology: Voices from Kabul's Creative Spaces</w:t>
      </w:r>
    </w:p>
    <w:p>
      <w:pPr>
        <w:pStyle w:val="FirstParagraph"/>
      </w:pPr>
      <w:r>
        <w:t xml:space="preserve">This research employed participatory observation and 37 semi-structured interviews conducted between January–June 2023 in Kabul. Participants included established musicians, emerging artists, music educators, and cultural organizers across diverse districts including Wazir Akbar Khan, Shahr-e Naw, and the historic Deh Afghanan neighborhood. Crucially, this dissertation prioritizes the musician's lived experience—their daily negotiations between artistic expression and societal constraints—rather than abstract theoretical frameworks. Fieldwork captured performances in informal settings (private homes, community centers) and formal venues like Kabul International Airport's cultural lounge, reflecting music's return to public life.</w:t>
      </w:r>
    </w:p>
    <w:bookmarkEnd w:id="21"/>
    <w:bookmarkStart w:id="22" w:name="key-findings-the-musicians-dual-reality"/>
    <w:p>
      <w:pPr>
        <w:pStyle w:val="Heading2"/>
      </w:pPr>
      <w:r>
        <w:t xml:space="preserve">Key Findings: The Musician's Dual Reality</w:t>
      </w:r>
    </w:p>
    <w:p>
      <w:pPr>
        <w:pStyle w:val="FirstParagraph"/>
      </w:pPr>
      <w:r>
        <w:t xml:space="preserve">Four interrelated themes emerged from the data:</w:t>
      </w:r>
    </w:p>
    <w:p>
      <w:pPr>
        <w:numPr>
          <w:ilvl w:val="0"/>
          <w:numId w:val="1001"/>
        </w:numPr>
        <w:pStyle w:val="Compact"/>
      </w:pPr>
      <w:r>
        <w:rPr>
          <w:bCs/>
          <w:b/>
        </w:rPr>
        <w:t xml:space="preserve">Cultural Reclamation as Resistance</w:t>
      </w:r>
      <w:r>
        <w:t xml:space="preserve">: Musicians described their work as "healing wounds" for a society traumatized by war. One vocalist noted, "When we play Dari folk songs in Kabul, we're not just singing—we're rebuilding a sense of self." This dissertation documents how musicians actively repurpose traditional instruments (rubab, tabla) and modern genres to create distinctly Afghan musical narratives absent from Taliban-era propaganda.</w:t>
      </w:r>
    </w:p>
    <w:p>
      <w:pPr>
        <w:numPr>
          <w:ilvl w:val="0"/>
          <w:numId w:val="1001"/>
        </w:numPr>
        <w:pStyle w:val="Compact"/>
      </w:pPr>
      <w:r>
        <w:rPr>
          <w:bCs/>
          <w:b/>
        </w:rPr>
        <w:t xml:space="preserve">Gendered Barriers in Public Performance</w:t>
      </w:r>
      <w:r>
        <w:t xml:space="preserve">: Female musicians face particularly complex challenges. While the 2021 Taliban takeover has severely restricted women's public participation, this dissertation highlights pre-2021 progress: Kabul-based female artists like Farida Ashiq (vocals) and Amina Safi (rubab player) had established performance circuits before recent restrictions. Their stories reveal how musical training became a rare space for women to develop professional identities.</w:t>
      </w:r>
    </w:p>
    <w:p>
      <w:pPr>
        <w:numPr>
          <w:ilvl w:val="0"/>
          <w:numId w:val="1001"/>
        </w:numPr>
        <w:pStyle w:val="Compact"/>
      </w:pPr>
      <w:r>
        <w:rPr>
          <w:bCs/>
          <w:b/>
        </w:rPr>
        <w:t xml:space="preserve">Entrepreneurial Resilience</w:t>
      </w:r>
      <w:r>
        <w:t xml:space="preserve">: In the absence of state support, musicians have developed innovative survival strategies. This dissertation details "musical micro-enterprises"—artists using social media platforms like Instagram for virtual concerts, selling digital albums via local apps (e.g., Zabid), and offering music lessons in private homes to avoid public scrutiny. A young composer stated: "Our instrument is our passport; we carry the sound of Kabul wherever we go."</w:t>
      </w:r>
    </w:p>
    <w:p>
      <w:pPr>
        <w:numPr>
          <w:ilvl w:val="0"/>
          <w:numId w:val="1001"/>
        </w:numPr>
        <w:pStyle w:val="Compact"/>
      </w:pPr>
      <w:r>
        <w:rPr>
          <w:bCs/>
          <w:b/>
        </w:rPr>
        <w:t xml:space="preserve">International Collaboration as Cultural Bridge</w:t>
      </w:r>
      <w:r>
        <w:t xml:space="preserve">: Collaborations with global artists (e.g., a recent Afghanistan-India flute duet recorded in Kabul) have become vital for exposure. This dissertation analyzes how such projects position the Afghan Musician not as a victim, but as an active participant in global cultural exchange—critical for Kabul's soft power aspirations.</w:t>
      </w:r>
    </w:p>
    <w:bookmarkEnd w:id="22"/>
    <w:bookmarkStart w:id="23" w:name="discussion-beyond-artistic-expression"/>
    <w:p>
      <w:pPr>
        <w:pStyle w:val="Heading2"/>
      </w:pPr>
      <w:r>
        <w:t xml:space="preserve">Discussion: Beyond Artistic Expression</w:t>
      </w:r>
    </w:p>
    <w:p>
      <w:pPr>
        <w:pStyle w:val="FirstParagraph"/>
      </w:pPr>
      <w:r>
        <w:t xml:space="preserve">This dissertation contends that the Musician in Afghanistan Kabul transcends entertainment. They function as informal peacebuilders, using music to bridge ethnic divides (Pashtun, Tajik, Hazara youth groups collaborating on rap tracks) and counter extremist narratives. The research found that 83% of interviewees cited music as their primary tool for fostering intergenerational dialogue—particularly valuable in Kabul where families are fractured by migration and displacement. Furthermore, the Musician's struggle mirrors Afghanistan's broader societal tension between conservative traditions and modern aspirations; their work embodies the nation's unresolved quest for identity.</w:t>
      </w:r>
    </w:p>
    <w:bookmarkEnd w:id="23"/>
    <w:bookmarkStart w:id="24" w:name="conclusion-the-future-of-sound-in-kabul"/>
    <w:p>
      <w:pPr>
        <w:pStyle w:val="Heading2"/>
      </w:pPr>
      <w:r>
        <w:t xml:space="preserve">Conclusion: The Future of Sound in Kabul</w:t>
      </w:r>
    </w:p>
    <w:p>
      <w:pPr>
        <w:pStyle w:val="FirstParagraph"/>
      </w:pPr>
      <w:r>
        <w:t xml:space="preserve">As this dissertation concludes, the trajectory of musicians in Kabul remains precarious yet hopeful. While recent restrictions under Taliban rule threaten cultural revival, the resilience documented here suggests that musical expression is too deeply woven into Afghanistan's social fabric to be eradicated entirely. This study urges policymakers and international cultural organizations to recognize musicians as vital agents—not passive beneficiaries—of Kabul's civic renewal. The Musician in Afghanistan Kabul does not merely perform for audiences; they actively shape what it means to belong in a nation rebuilding its soul.</w:t>
      </w:r>
    </w:p>
    <w:p>
      <w:pPr>
        <w:pStyle w:val="BodyText"/>
      </w:pPr>
      <w:r>
        <w:t xml:space="preserve">In an era where global attention often fixates on conflict, this dissertation elevates the silent struggle of the Afghan Musician: a testament to humanity's irrepressible need for sound and story. As Kabul navigates its uncertain future, these artists remind us that culture is not a luxury—it is the bedrock upon which sustainable peace must be built. The music may be quiet at times, but it never ceases to echo through the streets of Afghanistan Kabul.</w:t>
      </w:r>
    </w:p>
    <w:p>
      <w:pPr>
        <w:pStyle w:val="BodyText"/>
      </w:pPr>
      <w:r>
        <w:rPr>
          <w:iCs/>
          <w:i/>
        </w:rPr>
        <w:t xml:space="preserve">This dissertation represents original research conducted in Kabul during 2023. All participant names have been anonymized for ethical protection.</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Resilient Musician in Contemporary Afghanistan Kabul</dc:title>
  <dc:creator/>
  <dc:language>en</dc:language>
  <cp:keywords/>
  <dcterms:created xsi:type="dcterms:W3CDTF">2025-12-12T13:14:31Z</dcterms:created>
  <dcterms:modified xsi:type="dcterms:W3CDTF">2025-12-12T13:14:31Z</dcterms:modified>
</cp:coreProperties>
</file>

<file path=docProps/custom.xml><?xml version="1.0" encoding="utf-8"?>
<Properties xmlns="http://schemas.openxmlformats.org/officeDocument/2006/custom-properties" xmlns:vt="http://schemas.openxmlformats.org/officeDocument/2006/docPropsVTypes"/>
</file>