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Comprehensive</w:t>
      </w:r>
      <w:r>
        <w:t xml:space="preserve"> </w:t>
      </w:r>
      <w:r>
        <w:t xml:space="preserve">Analysis</w:t>
      </w:r>
    </w:p>
    <w:bookmarkStart w:id="26" w:name="X169f0087b1b26687295d9f82999c74656a62c87"/>
    <w:p>
      <w:pPr>
        <w:pStyle w:val="Heading1"/>
      </w:pPr>
      <w:r>
        <w:t xml:space="preserve">The Evolving Landscape of the Musician in Canada Montreal</w:t>
      </w:r>
    </w:p>
    <w:p>
      <w:pPr>
        <w:pStyle w:val="FirstParagraph"/>
      </w:pPr>
      <w:r>
        <w:t xml:space="preserve">The vibrant cultural tapestry of Canada Montreal offers an unparalleled environment for the contemporary Musician, blending Francophone heritage with global influences. This dissertation explores the multifaceted realities, opportunities, and challenges facing musicians navigating the dynamic arts ecosystem within one of North America's most musically rich cities. As a focal point in Canada's cultural landscape, Montreal provides both unique advantages and significant hurdles that define the professional trajectory of its local Musician.</w:t>
      </w:r>
    </w:p>
    <w:bookmarkStart w:id="20" w:name="Xf03f140beafed873e1933d28565a22a5043d85c"/>
    <w:p>
      <w:pPr>
        <w:pStyle w:val="Heading2"/>
      </w:pPr>
      <w:r>
        <w:t xml:space="preserve">Montreal: A Cultural Crucible for Musicians</w:t>
      </w:r>
    </w:p>
    <w:p>
      <w:pPr>
        <w:pStyle w:val="FirstParagraph"/>
      </w:pPr>
      <w:r>
        <w:t xml:space="preserve">Montreal is not merely a city; it is an essential nexus where musical innovation thrives. Recognized internationally as a hub for jazz, electronic music, indie rock, and traditional Québécois folk, the city’s identity is deeply intertwined with sound. For any aspiring or established Musician in Canada Montreal, this environment fosters constant creative exchange. The sheer density of performance venues—from intimate clubs like Le Belmont and l'Église Saint-Jean-Baptiste to sprawling festival stages at Parc Jean-Drapeau—ensures that opportunities for live engagement are abundant. This accessibility is crucial for a Musician seeking to build an audience, refine their craft, and generate income through direct artistic expression.</w:t>
      </w:r>
    </w:p>
    <w:bookmarkEnd w:id="20"/>
    <w:bookmarkStart w:id="21" w:name="economic-realities-and-support-systems"/>
    <w:p>
      <w:pPr>
        <w:pStyle w:val="Heading2"/>
      </w:pPr>
      <w:r>
        <w:t xml:space="preserve">Economic Realities and Support Systems</w:t>
      </w:r>
    </w:p>
    <w:p>
      <w:pPr>
        <w:pStyle w:val="FirstParagraph"/>
      </w:pPr>
      <w:r>
        <w:t xml:space="preserve">Despite the city's reputation, the economic landscape presents substantial challenges for the modern Musician. Unlike many global cities where musicians might secure stable patronage or high-profile residencies, Montreal's scene is characterized by a "gig economy" model. Many performers supplement income through teaching, session work, or seasonal jobs—highlighting that the term "Musician" often denotes a multifaceted professional rather than a singular occupation. Government support mechanisms are critical here. Canada’s federal programs like the Canada Council for the Arts and Quebec’s ministère de la Culture et des Communications provide essential funding through grants and tax credits specifically designed to bolster artists. For instance, the "Artist in Residence" program at Montreal’s cultural institutions offers paid time for creation, directly addressing financial precarity.</w:t>
      </w:r>
    </w:p>
    <w:bookmarkEnd w:id="21"/>
    <w:bookmarkStart w:id="22" w:name="Xdd28f5b6a6953a44ab9fcff016bea56fc62c0a9"/>
    <w:p>
      <w:pPr>
        <w:pStyle w:val="Heading2"/>
      </w:pPr>
      <w:r>
        <w:t xml:space="preserve">Cultural Identity and Creative Expression</w:t>
      </w:r>
    </w:p>
    <w:p>
      <w:pPr>
        <w:pStyle w:val="FirstParagraph"/>
      </w:pPr>
      <w:r>
        <w:t xml:space="preserve">What distinguishes the Montreal Musician is the profound influence of bilingualism and local identity. The city's dual linguistic heritage (French/English) shapes musical themes, language choices in lyrics, and audience engagement strategies. A Musician in Canada Montreal might perform exclusively in French to connect with francophone communities while simultaneously crafting English-language tracks for international appeal—demonstrating the unique adaptability demanded by the local scene. This cultural duality is celebrated through events like the FrancoFête festival or the Montreal International Jazz Festival, where artists from across Quebec and beyond converge, showcasing how identity fuels creativity. For many Musicians, this environment isn't just a backdrop—it's an active collaborator in their artistic development.</w:t>
      </w:r>
    </w:p>
    <w:bookmarkEnd w:id="22"/>
    <w:bookmarkStart w:id="23" w:name="policy-environment-and-future-trajectory"/>
    <w:p>
      <w:pPr>
        <w:pStyle w:val="Heading2"/>
      </w:pPr>
      <w:r>
        <w:t xml:space="preserve">Policy Environment and Future Trajectory</w:t>
      </w:r>
    </w:p>
    <w:p>
      <w:pPr>
        <w:pStyle w:val="FirstParagraph"/>
      </w:pPr>
      <w:r>
        <w:t xml:space="preserve">Canada’s national cultural policy framework, particularly Quebec’s "Cultural Policy Framework" (la Politique culturelle), actively prioritizes artist sustainability. Recent initiatives include expanded access to low-interest loans for studio equipment and digital marketing tools, directly supporting the Musician's operational needs. Montreal-specific programs like "Montréal Musique" fund community-based projects that amplify underrepresented voices—such as Indigenous or immigrant musicians—ensuring the city’s musical narrative remains diverse and inclusive. Crucially, these policies recognize that a thriving arts sector isn’t just about entertainment; it’s an economic driver. The music industry contributes over $1 billion annually to Quebec's GDP, making investment in the Musician a strategic priority for Canada Montreal.</w:t>
      </w:r>
    </w:p>
    <w:bookmarkEnd w:id="23"/>
    <w:bookmarkStart w:id="24" w:name="challenges-amidst-opportunity"/>
    <w:p>
      <w:pPr>
        <w:pStyle w:val="Heading2"/>
      </w:pPr>
      <w:r>
        <w:t xml:space="preserve">Challenges Amidst Opportunity</w:t>
      </w:r>
    </w:p>
    <w:p>
      <w:pPr>
        <w:pStyle w:val="FirstParagraph"/>
      </w:pPr>
      <w:r>
        <w:t xml:space="preserve">Notwithstanding these advantages, significant barriers persist. Rising rent costs in neighborhoods like Le Plateau-Mont-Royal—once a haven for artists—are pricing out affordable practice spaces. The Musician must also navigate complex copyright laws within Canada’s evolving digital landscape, where streaming revenue often fails to sustain livelihoods. Furthermore, while festivals like Osheaga attract global crowds, they rarely offer equitable pay structures for local acts—a tension that continues to shape discussions among musicians’ unions and city planners in Montreal.</w:t>
      </w:r>
    </w:p>
    <w:bookmarkEnd w:id="24"/>
    <w:bookmarkStart w:id="25" w:name="Xe09750915e37d74561b11ba80c7ff56169f7733"/>
    <w:p>
      <w:pPr>
        <w:pStyle w:val="Heading2"/>
      </w:pPr>
      <w:r>
        <w:t xml:space="preserve">Conclusion: The Musician as Cultural Architect</w:t>
      </w:r>
    </w:p>
    <w:p>
      <w:pPr>
        <w:pStyle w:val="FirstParagraph"/>
      </w:pPr>
      <w:r>
        <w:t xml:space="preserve">The path of the Musician in Canada Montreal is neither uniform nor uncomplicated, yet it is undeniably vital to the city's soul. This dissertation affirms that Montreal remains a critical proving ground for musical innovation in Canada, where cultural identity, policy support, and raw artistic passion intersect. For any musician considering this vibrant ecosystem, success hinges on leveraging local resources while advocating for systemic change—whether through unionization efforts or participation in municipal arts councils. The city’s enduring appeal lies not merely in its festivals or venues but in its collective commitment to sustaining the Musician as an essential cultural architect. As Montreal continues to evolve, the role of the musician will remain central to defining Canada's musical future, proving that a single city can be both a microcosm and a beacon for artistic resilience across North America.</w:t>
      </w:r>
    </w:p>
    <w:p>
      <w:pPr>
        <w:pStyle w:val="BodyText"/>
      </w:pPr>
      <w:r>
        <w:t xml:space="preserve">Ultimately, understanding the Musician's experience in Canada Montreal requires acknowledging their dual reality: they are simultaneously artists demanding recognition and essential contributors to community identity. With continued investment in equitable funding, affordable infrastructure, and policy innovation, Montreal can solidify its status as a model city for musicians globally—ensuring that "Musician" remains a sustainable profession within the heart of Canadian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Canada Montreal: A Comprehensive Analysis</dc:title>
  <dc:creator/>
  <dc:language>en</dc:language>
  <cp:keywords/>
  <dcterms:created xsi:type="dcterms:W3CDTF">2025-12-11T09:26:13Z</dcterms:created>
  <dcterms:modified xsi:type="dcterms:W3CDTF">2025-12-11T09:26:13Z</dcterms:modified>
</cp:coreProperties>
</file>

<file path=docProps/custom.xml><?xml version="1.0" encoding="utf-8"?>
<Properties xmlns="http://schemas.openxmlformats.org/officeDocument/2006/custom-properties" xmlns:vt="http://schemas.openxmlformats.org/officeDocument/2006/docPropsVTypes"/>
</file>