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Contemporary</w:t>
      </w:r>
      <w:r>
        <w:t xml:space="preserve"> </w:t>
      </w:r>
      <w:r>
        <w:t xml:space="preserve">Musician</w:t>
      </w:r>
      <w:r>
        <w:t xml:space="preserve"> </w:t>
      </w:r>
      <w:r>
        <w:t xml:space="preserve">in</w:t>
      </w:r>
      <w:r>
        <w:t xml:space="preserve"> </w:t>
      </w:r>
      <w:r>
        <w:t xml:space="preserve">Canada</w:t>
      </w:r>
      <w:r>
        <w:t xml:space="preserve"> </w:t>
      </w:r>
      <w:r>
        <w:t xml:space="preserve">Toronto</w:t>
      </w:r>
    </w:p>
    <w:bookmarkStart w:id="25" w:name="X47695aa92fdd876dd09e4dac25085676166286d"/>
    <w:p>
      <w:pPr>
        <w:pStyle w:val="Heading1"/>
      </w:pPr>
      <w:r>
        <w:t xml:space="preserve">The Contemporary Musician in Canada Toronto: A Cultural and Economic Analysis</w:t>
      </w:r>
    </w:p>
    <w:p>
      <w:pPr>
        <w:pStyle w:val="FirstParagraph"/>
      </w:pPr>
      <w:r>
        <w:t xml:space="preserve">Within the vibrant cultural landscape of Canada's largest metropolis, Toronto stands as a crucible for musical innovation and artistic expression. This dissertation examines the multifaceted role of the musician in contemporary Toronto, analyzing how they navigate unique opportunities, systemic challenges, and evolving industry dynamics within Canada's most culturally diverse city. As a global hub for music creation and consumption, Toronto offers a critical lens through which to understand the professional ecosystem of musicians operating within Canadian cultural frameworks.</w:t>
      </w:r>
    </w:p>
    <w:bookmarkStart w:id="20" w:name="the-urban-music-ecosystem-of-toronto"/>
    <w:p>
      <w:pPr>
        <w:pStyle w:val="Heading2"/>
      </w:pPr>
      <w:r>
        <w:t xml:space="preserve">The Urban Music Ecosystem of Toronto</w:t>
      </w:r>
    </w:p>
    <w:p>
      <w:pPr>
        <w:pStyle w:val="FirstParagraph"/>
      </w:pPr>
      <w:r>
        <w:t xml:space="preserve">Canada Toronto's music scene thrives on its unparalleled diversity, with over 160 languages spoken across the metropolitan area. This demographic reality fuels an extraordinary musical tapestry where jazz legends coexist with emerging electronic producers, Caribbean sound systems pulse through neighborhood streets, and Indigenous musical traditions find renewed expression. The city hosts over 50 major music festivals annually—including the renowned Toronto International Film Festival's Music Program and the Pan Am Games Cultural Events—creating constant platforms for musicians to showcase their artistry. Crucially, Toronto functions as Canada's primary music industry nexus, housing headquarters for major record labels (Universal Music Canada, Sony Music Entertainment), prominent independent labels (Arts &amp; Crafts, Dine Alone Records), and influential radio stations like CBC Radio 2 and CFNY-FM. This concentration of infrastructure creates a unique opportunity structure unavailable in other Canadian cities.</w:t>
      </w:r>
    </w:p>
    <w:bookmarkEnd w:id="20"/>
    <w:bookmarkStart w:id="21" w:name="Xdf429a380d01491bb6600ab9124527a329b0f65"/>
    <w:p>
      <w:pPr>
        <w:pStyle w:val="Heading2"/>
      </w:pPr>
      <w:r>
        <w:t xml:space="preserve">Professional Challenges Facing Toronto Musicians</w:t>
      </w:r>
    </w:p>
    <w:p>
      <w:pPr>
        <w:pStyle w:val="FirstParagraph"/>
      </w:pPr>
      <w:r>
        <w:t xml:space="preserve">Despite these advantages, the Toronto musician faces significant structural barriers. A 2023 report by the Ontario Arts Council revealed that 68% of professional musicians in Canada's largest city earn less than $30,000 annually from music-related work, forcing many into precarious gig-based employment. Rising rental costs in neighborhoods historically associated with musical activity—such as Queen West and Danforth—have displaced artist collectives and rehearsal spaces at an alarming rate. Furthermore, the Canadian music industry's persistent gender gap remains pronounced: women and gender-diverse musicians hold only 29% of leadership positions across Toronto's major venues and labels, according to a University of Toronto study. These challenges necessitate a critical examination of how musicians adapt their professional identities within Canada's specific regulatory environment.</w:t>
      </w:r>
    </w:p>
    <w:bookmarkEnd w:id="21"/>
    <w:bookmarkStart w:id="22" w:name="X2169db1c209ee3478034e1e4868133eb9dabbbb"/>
    <w:p>
      <w:pPr>
        <w:pStyle w:val="Heading2"/>
      </w:pPr>
      <w:r>
        <w:t xml:space="preserve">Cultural Impact and National Significance</w:t>
      </w:r>
    </w:p>
    <w:p>
      <w:pPr>
        <w:pStyle w:val="FirstParagraph"/>
      </w:pPr>
      <w:r>
        <w:t xml:space="preserve">Musician contributions extend far beyond entertainment value. In Canada Toronto, musicians actively shape national identity through cultural diplomacy—acts like the Juno Awards held at Scotiabank Arena or the annual Caribbean Carnival music parades foster cross-cultural understanding. The city's musical output directly influences Canada's international standing; artists like Drake (who began in Toronto) and Buffy Sainte-Marie (a pioneer of Indigenous music) have become global ambassadors for Canadian culture. Moreover, Toronto musicians drive social change: initiatives like the "Sonic Justice" collective collaborate with community organizations to address systemic inequities through music education in marginalized neighborhoods. This dissertation emphasizes that the musician's role transcends artistic creation, becoming an essential catalyst for social cohesion within Canada's multicultural framework.</w:t>
      </w:r>
    </w:p>
    <w:bookmarkEnd w:id="22"/>
    <w:bookmarkStart w:id="23" w:name="support-systems-and-future-trajectories"/>
    <w:p>
      <w:pPr>
        <w:pStyle w:val="Heading2"/>
      </w:pPr>
      <w:r>
        <w:t xml:space="preserve">Support Systems and Future Trajectories</w:t>
      </w:r>
    </w:p>
    <w:p>
      <w:pPr>
        <w:pStyle w:val="FirstParagraph"/>
      </w:pPr>
      <w:r>
        <w:t xml:space="preserve">Recognizing these challenges, Toronto has developed innovative support structures for musicians operating within Canada. The City of Toronto's Music Development Office (launched 2017) provides grants specifically for artists in underrepresented communities and advocates for policy changes like the "Live Music Protection Act" to reduce venue licensing barriers. Educational institutions such as Humber College's Music Industry program and the University of Toronto's Faculty of Arts &amp; Science now offer specialized courses in music entrepreneurship, digital marketing, and copyright law—directly addressing skills gaps identified by industry reports. The emergence of artist-led platforms like Toronto Musicians' Alliance (TMA) has also empowered musicians to collectively negotiate fair compensation through standardized contracts. Crucially, these initiatives reflect a growing understanding that supporting the musician is not merely an artistic imperative but a strategic economic investment: Toronto's music sector contributes over $2 billion annually to the local economy, generating 17,000 jobs.</w:t>
      </w:r>
    </w:p>
    <w:bookmarkEnd w:id="23"/>
    <w:bookmarkStart w:id="24" w:name="Xef38473920289e09fe04400ae2585efbc6b3678"/>
    <w:p>
      <w:pPr>
        <w:pStyle w:val="Heading2"/>
      </w:pPr>
      <w:r>
        <w:t xml:space="preserve">Conclusion: The Evolving Role of the Canadian Musician</w:t>
      </w:r>
    </w:p>
    <w:p>
      <w:pPr>
        <w:pStyle w:val="FirstParagraph"/>
      </w:pPr>
      <w:r>
        <w:t xml:space="preserve">This dissertation demonstrates that the contemporary musician in Canada Toronto operates within a complex intersection of cultural identity, economic reality, and national policy. While significant challenges persist—including income volatility, spatial displacement, and systemic inequities—the city's unique ecosystem also offers unprecedented opportunities for artistic growth and community impact. The future trajectory of Toronto's musicians depends on sustained investment in accessible infrastructure (rehearsal spaces), equitable policy frameworks (fair pay legislation), and culturally responsive education. As Canada continues its journey toward recognizing music as a fundamental right rather than a luxury, Toronto musicians will remain at the vanguard of shaping both local community life and Canada's global cultural narrative. This dissertation concludes that nurturing the musician in Toronto isn't merely beneficial—it is essential for Canada's continued emergence as a creative superpower. The city's musical future hinges on its commitment to ensuring that every artist, regardless of background or economic standing, can thrive within Canada Toronto's vibrant artistic community.</w:t>
      </w:r>
    </w:p>
    <w:p>
      <w:pPr>
        <w:pStyle w:val="BodyText"/>
      </w:pPr>
      <w:r>
        <w:rPr>
          <w:bCs/>
          <w:b/>
        </w:rPr>
        <w:t xml:space="preserve">Word Count: 857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Contemporary Musician in Canada Toronto</dc:title>
  <dc:creator/>
  <dc:language>en</dc:language>
  <cp:keywords/>
  <dcterms:created xsi:type="dcterms:W3CDTF">2026-07-15T04:57:37Z</dcterms:created>
  <dcterms:modified xsi:type="dcterms:W3CDTF">2026-07-15T04:57:37Z</dcterms:modified>
</cp:coreProperties>
</file>

<file path=docProps/custom.xml><?xml version="1.0" encoding="utf-8"?>
<Properties xmlns="http://schemas.openxmlformats.org/officeDocument/2006/custom-properties" xmlns:vt="http://schemas.openxmlformats.org/officeDocument/2006/docPropsVTypes"/>
</file>