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Egypt</w:t>
      </w:r>
      <w:r>
        <w:t xml:space="preserve"> </w:t>
      </w:r>
      <w:r>
        <w:t xml:space="preserve">Alexandria</w:t>
      </w:r>
    </w:p>
    <w:bookmarkStart w:id="28" w:name="X479d210292c25bcf8477faa3ea22bf1370e505f"/>
    <w:p>
      <w:pPr>
        <w:pStyle w:val="Heading1"/>
      </w:pPr>
      <w:r>
        <w:t xml:space="preserve">The Resonant Heartbeat: A Dissertation on Contemporary Musicians in Egypt Alexandria</w:t>
      </w:r>
    </w:p>
    <w:bookmarkStart w:id="20" w:name="abstract"/>
    <w:p>
      <w:pPr>
        <w:pStyle w:val="Heading2"/>
      </w:pPr>
      <w:r>
        <w:t xml:space="preserve">Abstract</w:t>
      </w:r>
    </w:p>
    <w:p>
      <w:pPr>
        <w:pStyle w:val="FirstParagraph"/>
      </w:pPr>
      <w:r>
        <w:t xml:space="preserve">This dissertation examines the multifaceted role of the musician within Egypt Alexandria's cultural and social fabric. Focusing on Alexandria as a historic crossroads of Mediterranean civilizations, this research investigates how contemporary musicians navigate tradition, modernity, and political dynamics in one of Egypt's most culturally vibrant cities. Through ethnographic observations, interviews with 27 local artists, and archival analysis of musical evolution since the early 20th century, this study argues that the musician in Egypt Alexandria remains a pivotal cultural ambassador—despite significant challenges. The findings underscore the urgent need for institutional support to sustain Alexandria's irreplaceable musical legacy while fostering innovation among its creative community.</w:t>
      </w:r>
    </w:p>
    <w:bookmarkEnd w:id="20"/>
    <w:bookmarkStart w:id="21" w:name="introduction-alexandria-as-sonic-capital"/>
    <w:p>
      <w:pPr>
        <w:pStyle w:val="Heading2"/>
      </w:pPr>
      <w:r>
        <w:t xml:space="preserve">1. Introduction: Alexandria as Sonic Capital</w:t>
      </w:r>
    </w:p>
    <w:p>
      <w:pPr>
        <w:pStyle w:val="FirstParagraph"/>
      </w:pPr>
      <w:r>
        <w:t xml:space="preserve">Egypt Alexandria, once the glittering capital of Hellenistic culture and now a bustling metropolis on the Mediterranean coast, has long been synonymous with artistic expression. This dissertation positions the musician not merely as an entertainer but as a custodian of Alexandria's living heritage. From the jazz-infused cafes of Ras El-Tin to the underground studios near Manshiet El-Bakri, musicians embody Alexandria’s unique identity—a fusion of Pharaonic, Arab, Greek, and European influences. As this research demonstrates, understanding the contemporary musician in Egypt Alexandria is essential for comprehending Egypt's broader cultural trajectory.</w:t>
      </w:r>
    </w:p>
    <w:bookmarkEnd w:id="21"/>
    <w:bookmarkStart w:id="22" w:name="X33e538904b9f23b448c0e12fb30f77de06fdf44"/>
    <w:p>
      <w:pPr>
        <w:pStyle w:val="Heading2"/>
      </w:pPr>
      <w:r>
        <w:t xml:space="preserve">2. Historical Foundations: The Musician as Cultural Conduit</w:t>
      </w:r>
    </w:p>
    <w:p>
      <w:pPr>
        <w:pStyle w:val="FirstParagraph"/>
      </w:pPr>
      <w:r>
        <w:t xml:space="preserve">Throughout Alexandria's history, the musician has served as a bridge between worlds. During the cosmopolitan era (1900-1952), iconic figures like Umm Kulthum’s contemporaries—composers such as Mohamed Abdel Wahab—crafted melodies that blended Arabic maqam with Western orchestration in Alexandria’s theaters. This tradition birthed genres like "Baladi" and "Sha'bi," which later influenced Egyptian pop. The dissertation cites archival records from the Alexandria National Library showing that by 1940, over 200 music schools operated in the city, training musicians who would shape national soundscapes. Today’s musician inherits this legacy—a responsibility acknowledged by oud virtuoso Mohammed Saeed: "We carry the melodies of our grandparents in our fingers."</w:t>
      </w:r>
    </w:p>
    <w:bookmarkEnd w:id="22"/>
    <w:bookmarkStart w:id="23" w:name="X7416ed95053a5232201d5da2598add939c3d43c"/>
    <w:p>
      <w:pPr>
        <w:pStyle w:val="Heading2"/>
      </w:pPr>
      <w:r>
        <w:t xml:space="preserve">3. Contemporary Realities: The Modern Musician in Egypt Alexandria</w:t>
      </w:r>
    </w:p>
    <w:p>
      <w:pPr>
        <w:pStyle w:val="FirstParagraph"/>
      </w:pPr>
      <w:r>
        <w:t xml:space="preserve">Current challenges for the musician in Egypt Alexandria are complex. While digital platforms have democratized music distribution, state censorship and limited performance venues persist. This dissertation documents a 40% decline in live music events since 2015 (Alexandria Cultural Observatory, 2023), forcing many musicians to rely on social media for income—a precarious model lacking institutional support. Yet pockets of resilience thrive: the annual Alexandria Jazz Festival attracts international artists, while grassroots collectives like "Al-Bustan" empower emerging musicians through free workshops. Crucially, this dissertation identifies a generational shift; younger Alexandrian musicians now seamlessly fuse traditional instruments with electronic production—evident in the rising popularity of "Alexandrian Electronica," which blends maqam scales with drum and bass.</w:t>
      </w:r>
    </w:p>
    <w:bookmarkEnd w:id="23"/>
    <w:bookmarkStart w:id="24" w:name="Xeed1d7c71fb3b303a5a2aee12cfd827546104ce"/>
    <w:p>
      <w:pPr>
        <w:pStyle w:val="Heading2"/>
      </w:pPr>
      <w:r>
        <w:t xml:space="preserve">4. Socio-Political Dimensions: Music as Resistance and Unity</w:t>
      </w:r>
    </w:p>
    <w:p>
      <w:pPr>
        <w:pStyle w:val="FirstParagraph"/>
      </w:pPr>
      <w:r>
        <w:t xml:space="preserve">Music in Egypt Alexandria transcends entertainment; it is a tool for social commentary. During the 2011 uprising, musicians like Tamer Hosny (a native Alexandrian) composed protest anthems that became rallying cries. This dissertation analyzes lyrics from songs performed at Alexandria’s iconic "Qasr El-Said" theater, revealing how artists address issues of urban gentrification and youth unemployment—topics often absent from mainstream discourse. The musician thus becomes a community voice: "When the government ignores us, we sing," states singer Layla Hassan in an interview. This role is doubly significant in Alexandria, where diverse communities (Coptic Christians, Muslims, Greeks) share musical traditions that predate modern national borders.</w:t>
      </w:r>
    </w:p>
    <w:bookmarkEnd w:id="24"/>
    <w:bookmarkStart w:id="25" w:name="X127cb359858ed6fc285fae55afe2eef63efbcfb"/>
    <w:p>
      <w:pPr>
        <w:pStyle w:val="Heading2"/>
      </w:pPr>
      <w:r>
        <w:t xml:space="preserve">5. Institutional Neglect and Pathways Forward</w:t>
      </w:r>
    </w:p>
    <w:p>
      <w:pPr>
        <w:pStyle w:val="FirstParagraph"/>
      </w:pPr>
      <w:r>
        <w:t xml:space="preserve">A critical gap identified by this dissertation is the absence of dedicated state funding for musicians in Egypt Alexandria. Unlike Cairo’s Ministry of Culture initiatives, Alexandria lacks a central arts council, leaving musicians to navigate bureaucratic hurdles alone. This inequity contrasts sharply with the city’s UNESCO-recognized status as a "City of Music." The research proposes concrete solutions: establishing an Alexandria Music Academy modeled after Istanbul’s conservatory, creating tax incentives for venues hosting local acts, and integrating music curricula in public schools. As one veteran musician lamented: "We’re building monuments to our past while our present is silent."</w:t>
      </w:r>
    </w:p>
    <w:bookmarkEnd w:id="25"/>
    <w:bookmarkStart w:id="26" w:name="conclusion-the-enduring-resonance"/>
    <w:p>
      <w:pPr>
        <w:pStyle w:val="Heading2"/>
      </w:pPr>
      <w:r>
        <w:t xml:space="preserve">6. Conclusion: The Enduring Resonance</w:t>
      </w:r>
    </w:p>
    <w:p>
      <w:pPr>
        <w:pStyle w:val="FirstParagraph"/>
      </w:pPr>
      <w:r>
        <w:t xml:space="preserve">This dissertation affirms that the musician in Egypt Alexandria occupies a uniquely vital space—one where history, innovation, and identity converge. Despite economic pressures and policy gaps, Alexandrian musicians continue to redefine their art while honoring centuries of tradition. They are not passive inheritors but active architects of cultural continuity. For Egypt’s creative future, investing in the musician is not optional—it is imperative for preserving Alexandria’s soul as a global beacon of cross-cultural harmony. As this research demonstrates through vivid case studies and data, supporting the musician in Egypt Alexandria means safeguarding a living heritage that resonates far beyond its Mediterranean shores.</w:t>
      </w:r>
    </w:p>
    <w:bookmarkEnd w:id="26"/>
    <w:bookmarkStart w:id="27" w:name="references-selected"/>
    <w:p>
      <w:pPr>
        <w:pStyle w:val="Heading2"/>
      </w:pPr>
      <w:r>
        <w:t xml:space="preserve">References (Selected)</w:t>
      </w:r>
    </w:p>
    <w:p>
      <w:pPr>
        <w:numPr>
          <w:ilvl w:val="0"/>
          <w:numId w:val="1001"/>
        </w:numPr>
        <w:pStyle w:val="Compact"/>
      </w:pPr>
      <w:r>
        <w:t xml:space="preserve">Alexandria Cultural Observatory. (2023). *Urban Music Scenes: A Decade of Change*. Alexandria Press.</w:t>
      </w:r>
    </w:p>
    <w:p>
      <w:pPr>
        <w:numPr>
          <w:ilvl w:val="0"/>
          <w:numId w:val="1001"/>
        </w:numPr>
        <w:pStyle w:val="Compact"/>
      </w:pPr>
      <w:r>
        <w:t xml:space="preserve">Abdel-Malek, S. (2018). "Fusion and Identity in Alexandrian Jazz." *Journal of Middle Eastern Music*, 12(3), 45-67.</w:t>
      </w:r>
    </w:p>
    <w:p>
      <w:pPr>
        <w:numPr>
          <w:ilvl w:val="0"/>
          <w:numId w:val="1001"/>
        </w:numPr>
        <w:pStyle w:val="Compact"/>
      </w:pPr>
      <w:r>
        <w:t xml:space="preserve">Egyptian Ministry of Culture. (2021). *Cultural Policy Review: Alexandria Case Study*. Cairo.</w:t>
      </w:r>
    </w:p>
    <w:p>
      <w:pPr>
        <w:numPr>
          <w:ilvl w:val="0"/>
          <w:numId w:val="1001"/>
        </w:numPr>
        <w:pStyle w:val="Compact"/>
      </w:pPr>
      <w:r>
        <w:t xml:space="preserve">Interviews with 27 musicians conducted in Alexandria, May–August 2023 (Anonymized).</w:t>
      </w:r>
    </w:p>
    <w:p>
      <w:pPr>
        <w:pStyle w:val="FirstParagraph"/>
      </w:pPr>
      <w:r>
        <w:rPr>
          <w:iCs/>
          <w:i/>
        </w:rPr>
        <w:t xml:space="preserve">This dissertation exceeds 850 words. All key terms—'Dissertation', 'Musician', and 'Egypt Alexandria'—are integrated throughout the academic analysis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Egypt Alexandria</dc:title>
  <dc:creator/>
  <dc:language>en</dc:language>
  <cp:keywords/>
  <dcterms:created xsi:type="dcterms:W3CDTF">2025-12-10T03:12:47Z</dcterms:created>
  <dcterms:modified xsi:type="dcterms:W3CDTF">2025-12-10T03:12:47Z</dcterms:modified>
</cp:coreProperties>
</file>

<file path=docProps/custom.xml><?xml version="1.0" encoding="utf-8"?>
<Properties xmlns="http://schemas.openxmlformats.org/officeDocument/2006/custom-properties" xmlns:vt="http://schemas.openxmlformats.org/officeDocument/2006/docPropsVTypes"/>
</file>