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Indonesia</w:t>
      </w:r>
      <w:r>
        <w:t xml:space="preserve"> </w:t>
      </w:r>
      <w:r>
        <w:t xml:space="preserve">Jakarta:</w:t>
      </w:r>
      <w:r>
        <w:t xml:space="preserve"> </w:t>
      </w:r>
      <w:r>
        <w:t xml:space="preserve">Cultural</w:t>
      </w:r>
      <w:r>
        <w:t xml:space="preserve"> </w:t>
      </w:r>
      <w:r>
        <w:t xml:space="preserve">Resonance</w:t>
      </w:r>
      <w:r>
        <w:t xml:space="preserve"> </w:t>
      </w:r>
      <w:r>
        <w:t xml:space="preserve">and</w:t>
      </w:r>
      <w:r>
        <w:t xml:space="preserve"> </w:t>
      </w:r>
      <w:r>
        <w:t xml:space="preserve">Urban</w:t>
      </w:r>
      <w:r>
        <w:t xml:space="preserve"> </w:t>
      </w:r>
      <w:r>
        <w:t xml:space="preserve">Identity</w:t>
      </w:r>
    </w:p>
    <w:bookmarkStart w:id="26" w:name="X0639695ac03b98df29f92c0c843f227f687a51c"/>
    <w:p>
      <w:pPr>
        <w:pStyle w:val="Heading1"/>
      </w:pPr>
      <w:r>
        <w:t xml:space="preserve">Dissertation: The Evolving Role of the Musician in Indonesia Jakarta's Cultural and Social Landscape</w:t>
      </w:r>
    </w:p>
    <w:p>
      <w:pPr>
        <w:pStyle w:val="FirstParagraph"/>
      </w:pPr>
      <w:r>
        <w:t xml:space="preserve">This dissertation critically examines the multifaceted role of the contemporary musician within the dynamic urban ecosystem of Indonesia Jakarta. As one of Southeast Asia's most populous and culturally vibrant metropolises, Jakarta serves as a crucial microcosm for understanding how musical practice intersects with national identity, socioeconomic shifts, and digital transformation in modern Indonesia. This study argues that the Indonesian musician operating in Jakarta today navigates a complex terrain where tradition meets innovation, global influences converge with local ethos, and urban challenges shape artistic expression.</w:t>
      </w:r>
    </w:p>
    <w:bookmarkStart w:id="20" w:name="X7c7e3ded8de9cb53db99334797ec3edfcc43e11"/>
    <w:p>
      <w:pPr>
        <w:pStyle w:val="Heading2"/>
      </w:pPr>
      <w:r>
        <w:t xml:space="preserve">Historical Context: Jakarta as a Musical Crossroads</w:t>
      </w:r>
    </w:p>
    <w:p>
      <w:pPr>
        <w:pStyle w:val="FirstParagraph"/>
      </w:pPr>
      <w:r>
        <w:t xml:space="preserve">Indonesia Jakarta's musical identity has long been shaped by its history as a colonial port city and the modern capital of Indonesia. From the melancholic *kroncong* melodies of the Dutch era to the revolutionary *dangdut* anthems that fueled national consciousness in the 1970s, Jakarta has consistently been a crucible for musical evolution. This dissertation traces how musicians have historically positioned themselves as cultural barometers, using their artistry to reflect societal tensions and aspirations. The modern musician in Indonesia Jakarta does not operate in isolation; they inherit this legacy while confronting 21st-century realities of rapid urbanization, digital saturation, and the imperative to preserve authentic Indonesian soundscapes amidst global pop dominance.</w:t>
      </w:r>
    </w:p>
    <w:bookmarkEnd w:id="20"/>
    <w:bookmarkStart w:id="21" w:name="X8e6b025c76d86256291f950406b2f980b415880"/>
    <w:p>
      <w:pPr>
        <w:pStyle w:val="Heading2"/>
      </w:pPr>
      <w:r>
        <w:t xml:space="preserve">Contemporary Challenges and Opportunities</w:t>
      </w:r>
    </w:p>
    <w:p>
      <w:pPr>
        <w:pStyle w:val="FirstParagraph"/>
      </w:pPr>
      <w:r>
        <w:t xml:space="preserve">The landscape for the musician in Jakarta today is defined by both unprecedented opportunities and significant constraints. On one hand, digital platforms like Spotify Indonesia, TikTok, and YouTube have democratized access to global audiences. A musician in Jakarta can now build a national following without traditional label support, as exemplified by artists like NTRL or Raisa who originated from the city's underground scene. However, this dissertation identifies key challenges: fierce competition for streaming revenue, inconsistent live performance venues due to Jakarta's strict urban planning policies (e.g., noise ordinances in residential neighborhoods), and the economic precarity faced by many musicians without stable income streams.</w:t>
      </w:r>
    </w:p>
    <w:p>
      <w:pPr>
        <w:pStyle w:val="BodyText"/>
      </w:pPr>
      <w:r>
        <w:t xml:space="preserve">Furthermore, Indonesia Jakarta presents a unique cultural duality. Musicians often straddle between preserving traditional forms—such as *gamelan*, *siter* ensembles, or Sundanese *kacapi*—and embracing contemporary genres like indie rock, electronic fusion (*electro-kroncong*), or hip-hop with Indonesian lyrical narratives. This dissertation emphasizes how the modern musician actively curates this hybridity, creating music that resonates locally while speaking to global audiences. For instance, Jakarta-based collective "Sekumpul" fuses Javanese gamelan with electronic beats, reflecting a conscious effort to assert Indonesia's musical voice on the international stage.</w:t>
      </w:r>
    </w:p>
    <w:bookmarkEnd w:id="21"/>
    <w:bookmarkStart w:id="22" w:name="X64c9a4c9d2d561d7694403e66a722e6b81f8128"/>
    <w:p>
      <w:pPr>
        <w:pStyle w:val="Heading2"/>
      </w:pPr>
      <w:r>
        <w:t xml:space="preserve">Case Study: The Jakarta Musician's Digital and Physical Ecosystem</w:t>
      </w:r>
    </w:p>
    <w:p>
      <w:pPr>
        <w:pStyle w:val="FirstParagraph"/>
      </w:pPr>
      <w:r>
        <w:t xml:space="preserve">A pivotal case study within this dissertation involves a mid-career musician in Jakarta, "Ayu," who transitioned from traditional *wayang* accompaniment to producing viral indie-pop tracks. Ayu’s journey highlights critical dynamics: her use of Instagram Live for intimate performances during Jakarta's traffic-heavy commute hours, collaborations with local influencers to reach Gen-Z audiences in Indonesia, and participation in the annual "Jakarta International Jazz Festival" as a platform for cultural diplomacy. This case underscores how the musician must now be not just an artist but also a marketer, community manager, and cultural ambassador—all while navigating Jakarta's complex infrastructure (e.g., relying on ride-hailing apps for gigs across congested districts).</w:t>
      </w:r>
    </w:p>
    <w:bookmarkEnd w:id="22"/>
    <w:bookmarkStart w:id="23" w:name="X0c6d5f1f34f5abb08b57c131aa15dd80f99f030"/>
    <w:p>
      <w:pPr>
        <w:pStyle w:val="Heading2"/>
      </w:pPr>
      <w:r>
        <w:t xml:space="preserve">Socioeconomic Dimensions and Cultural Significance</w:t>
      </w:r>
    </w:p>
    <w:p>
      <w:pPr>
        <w:pStyle w:val="FirstParagraph"/>
      </w:pPr>
      <w:r>
        <w:t xml:space="preserve">This dissertation further explores how the musician contributes to Jakarta’s social fabric beyond entertainment. Music venues like "Casablanca" in Senayan or "Café Jalan" in Menteng function as vital community spaces where youth engage with Indonesian identity, discuss politics, and forge networks—especially crucial for young people in a city where formal public spaces are limited. The musician thus becomes a catalyst for social cohesion. Simultaneously, the dissertation addresses inequities: while Jakarta’s elite districts host high-budget concerts featuring international stars, many grassroots musicians in peripheral areas (e.g., Cilincing or Bekasi) struggle with access to rehearsal spaces or equipment financing due to Jakarta's economic stratification.</w:t>
      </w:r>
    </w:p>
    <w:bookmarkEnd w:id="23"/>
    <w:bookmarkStart w:id="24" w:name="X322b64fba8477845b162f7357388f9c9d495918"/>
    <w:p>
      <w:pPr>
        <w:pStyle w:val="Heading2"/>
      </w:pPr>
      <w:r>
        <w:t xml:space="preserve">Future Trajectories: Musician as Urban Innovator</w:t>
      </w:r>
    </w:p>
    <w:p>
      <w:pPr>
        <w:pStyle w:val="FirstParagraph"/>
      </w:pPr>
      <w:r>
        <w:t xml:space="preserve">Looking ahead, this dissertation posits that the future of the musician in Indonesia Jakarta hinges on adaptive innovation. Key trends include: increased integration of AI tools for music production (e.g., apps like "Bloom" tailored to Indonesian instruments), stronger artist collectives advocating for better gig policies with Jakarta’s city government, and collaborations with educational institutions like Institut Seni Indonesia (ISI) to mentor new talent. Crucially, the dissertation stresses that the musician must remain central to Indonesia's soft power strategy; Jakarta’s music scene is not merely a local phenomenon but a national asset in attracting tourism and fostering cultural diplomacy.</w:t>
      </w:r>
    </w:p>
    <w:bookmarkEnd w:id="24"/>
    <w:bookmarkStart w:id="25" w:name="conclusion"/>
    <w:p>
      <w:pPr>
        <w:pStyle w:val="Heading2"/>
      </w:pPr>
      <w:r>
        <w:t xml:space="preserve">Conclusion</w:t>
      </w:r>
    </w:p>
    <w:p>
      <w:pPr>
        <w:pStyle w:val="FirstParagraph"/>
      </w:pPr>
      <w:r>
        <w:t xml:space="preserve">In conclusion, this dissertation asserts that the Indonesian musician operating within Jakarta is neither confined by tradition nor overwhelmed by globalization. Instead, they emerge as dynamic agents of cultural continuity and innovation. The city’s relentless pace—its traffic jams, monsoon rains, and towering skyscrapers—becomes part of the music’s texture. As Indonesia Jakarta evolves into a global smart city, its musicians will increasingly shape how the world perceives Indonesia's creative spirit. For this dissertation, it is clear: understanding the musician in Jakarta is not just about sound; it is about decoding the soul of modern Indonesia itself. The journey of each artist—from a street performer in Pasar Senen to a festival headliner at Jakarta International Expo—mirrors the nation’s own trajectory toward self-definition through art. This dissertation thus calls for greater institutional support, equitable access to resources, and continued cultural pride among all musicians in Indonesia Jakarta, ensuring that their voices remain heard as the city writes its next chapter.</w:t>
      </w:r>
    </w:p>
    <w:p>
      <w:pPr>
        <w:pStyle w:val="BodyText"/>
      </w:pPr>
      <w:r>
        <w:rPr>
          <w:iCs/>
          <w:i/>
        </w:rPr>
        <w:t xml:space="preserve">This dissertation was written in English to facilitate international academic discourse on Indonesian urban culture. All data references are illustrative; real-world implementation requires consultation with local cultural bodies like Kementerian Pariwisata dan Ekonomi Kreatif (Kemenparekraf).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Indonesia Jakarta: Cultural Resonance and Urban Identity</dc:title>
  <dc:creator/>
  <dc:language>en</dc:language>
  <cp:keywords/>
  <dcterms:created xsi:type="dcterms:W3CDTF">2026-07-21T03:10:35Z</dcterms:created>
  <dcterms:modified xsi:type="dcterms:W3CDTF">2026-07-21T03:10:35Z</dcterms:modified>
</cp:coreProperties>
</file>

<file path=docProps/custom.xml><?xml version="1.0" encoding="utf-8"?>
<Properties xmlns="http://schemas.openxmlformats.org/officeDocument/2006/custom-properties" xmlns:vt="http://schemas.openxmlformats.org/officeDocument/2006/docPropsVTypes"/>
</file>