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Musician</w:t>
      </w:r>
      <w:r>
        <w:t xml:space="preserve"> </w:t>
      </w:r>
      <w:r>
        <w:t xml:space="preserve">in</w:t>
      </w:r>
      <w:r>
        <w:t xml:space="preserve"> </w:t>
      </w:r>
      <w:r>
        <w:t xml:space="preserve">Contemporary</w:t>
      </w:r>
      <w:r>
        <w:t xml:space="preserve"> </w:t>
      </w:r>
      <w:r>
        <w:t xml:space="preserve">Iran</w:t>
      </w:r>
      <w:r>
        <w:t xml:space="preserve"> </w:t>
      </w:r>
      <w:r>
        <w:t xml:space="preserve">Tehran</w:t>
      </w:r>
    </w:p>
    <w:bookmarkStart w:id="20" w:name="Xacc6bbf69b335540310dfb02fdcd449ce1c8259"/>
    <w:p>
      <w:pPr>
        <w:pStyle w:val="Heading1"/>
      </w:pPr>
      <w:r>
        <w:t xml:space="preserve">Dissertation: The Role of a Musician in Contemporary Iran Tehran</w:t>
      </w:r>
    </w:p>
    <w:p>
      <w:pPr>
        <w:pStyle w:val="FirstParagraph"/>
      </w:pPr>
      <w:r>
        <w:rPr>
          <w:bCs/>
          <w:b/>
        </w:rPr>
        <w:t xml:space="preserve">Abstract</w:t>
      </w:r>
    </w:p>
    <w:p>
      <w:pPr>
        <w:pStyle w:val="BodyText"/>
      </w:pPr>
      <w:r>
        <w:t xml:space="preserve">This dissertation examines the multifaceted role of the contemporary musician within Tehran, Iran's cultural epicenter. Through ethnographic analysis and historical contextualization, it explores how musicians navigate legal frameworks, cultural traditions, and digital landscapes to sustain musical expression in modern Iran. The research demonstrates that Iranian musicians in Tehran are not merely performers but vital custodians of intangible heritage who actively reshape national identity through innovative artistic practices. This study argues that the musician's evolving position reflects broader societal negotiations between tradition and globalization within Iran's unique socio-political environment, establishing Tehran as a dynamic hub for musical innovation despite complex constraints.</w:t>
      </w:r>
    </w:p>
    <w:p>
      <w:pPr>
        <w:pStyle w:val="BodyText"/>
      </w:pPr>
      <w:r>
        <w:rPr>
          <w:bCs/>
          <w:b/>
        </w:rPr>
        <w:t xml:space="preserve">Introduction</w:t>
      </w:r>
    </w:p>
    <w:p>
      <w:pPr>
        <w:pStyle w:val="BodyText"/>
      </w:pPr>
      <w:r>
        <w:t xml:space="preserve">The city of Tehran, as Iran's political, economic, and cultural capital, presents a paradoxical landscape for artistic expression. While Iranian laws impose restrictions on musical performance and content, Tehran continues to cultivate one of the most sophisticated music scenes in the Middle East. This dissertation investigates the professional reality of the Iranian musician operating within this context. Focusing specifically on Tehran—a metropolis where over 15 million people form a vibrant cultural ecosystem—we analyze how musicians balance artistic integrity with societal expectations. The research addresses critical gaps in existing literature by centering Tehran's unique urban musical ecology rather than generalizing about Iran as a monolith, thereby offering nuanced insights into how the musician navigates both opportunity and limitation within Iran's evolving cultural discourse.</w:t>
      </w:r>
    </w:p>
    <w:p>
      <w:pPr>
        <w:pStyle w:val="BodyText"/>
      </w:pPr>
      <w:r>
        <w:rPr>
          <w:bCs/>
          <w:b/>
        </w:rPr>
        <w:t xml:space="preserve">Historical Context: Music as Cultural Continuum</w:t>
      </w:r>
    </w:p>
    <w:p>
      <w:pPr>
        <w:pStyle w:val="BodyText"/>
      </w:pPr>
      <w:r>
        <w:t xml:space="preserve">To understand the contemporary musician in Iran Tehran, one must acknowledge music's deep historical roots. From the ancient Persian courts where musicians like Barbad shaped courtly culture to the 20th-century emergence of radio broadcasting and film scores, music has always been integral to Iranian identity. The Qajar and Pahlavi eras witnessed institutionalization of musical education through conservatories, laying foundations for today's professional musicians. Despite post-1979 restrictions that initially threatened traditional forms like Persian classical music (radif), Tehran's musicians demonstrated remarkable resilience. Today, the musician in Iran Tehran operates within this continuum—preserving centuries-old repertoire while engaging with global trends. This historical perspective reveals that the modern Iranian musician is not an anomaly but a continuation of a proud tradition, adapting to new realities without abandoning cultural essence.</w:t>
      </w:r>
    </w:p>
    <w:p>
      <w:pPr>
        <w:pStyle w:val="BodyText"/>
      </w:pPr>
      <w:r>
        <w:rPr>
          <w:bCs/>
          <w:b/>
        </w:rPr>
        <w:t xml:space="preserve">Contemporary Urban Landscape: Tehran as Musical Nexus</w:t>
      </w:r>
    </w:p>
    <w:p>
      <w:pPr>
        <w:pStyle w:val="BodyText"/>
      </w:pPr>
      <w:r>
        <w:t xml:space="preserve">Tehran's unique urban geography creates both challenges and opportunities for musicians. The city's five main music districts—Taleghani Park, Enqelab Street, Valiasr Square, Shariati Avenue, and Kargar Street—form an organic network where musicians work across multiple spheres. Unlike Western cities with specialized venues, Tehran's musical ecosystem blends informal gatherings in home studios (like those in northern neighborhoods), licensed cafes (such as Nargess or Mokhber), and large-scale venues like Roudaki Hall. The musician here often wears multiple hats: performer, producer, educator, and cultural mediator. This multidimensional role is particularly pronounced for musicians navigating Tehran's dual realities—performing for domestic audiences in legally sanctioned spaces while simultaneously reaching global listeners through digital platforms like SoundCloud or YouTube (where Iranian music has over 20 million monthly streams). The city thus functions as both a traditional conservator of Persian musical heritage and an avant-garde laboratory for fusion genres, from classical-pop crossovers to electronic adaptations of traditional instruments like the santur.</w:t>
      </w:r>
    </w:p>
    <w:p>
      <w:pPr>
        <w:pStyle w:val="BodyText"/>
      </w:pPr>
      <w:r>
        <w:rPr>
          <w:bCs/>
          <w:b/>
        </w:rPr>
        <w:t xml:space="preserve">Challenges and Adaptations: The Resilient Artist</w:t>
      </w:r>
    </w:p>
    <w:p>
      <w:pPr>
        <w:pStyle w:val="BodyText"/>
      </w:pPr>
      <w:r>
        <w:t xml:space="preserve">Operating as a musician in Iran Tehran demands strategic adaptation. Legal frameworks require artists to secure permits for public performances, with religious oversight occasionally restricting certain musical elements. However, Tehran's musicians have developed sophisticated coping mechanisms: creating "cultural festivals" under the guise of educational workshops, utilizing private venues for intimate concerts (often in residential compounds), and embracing digital distribution to bypass censorship. A notable adaptation is the rise of "online music academies," where renowned Tehran-based musicians like Mohammad Reza Shajarian's disciples teach Persian vocal techniques globally via Zoom, turning geographical limitations into transnational opportunities. This innovation has expanded Iran Tehran's musical influence beyond national borders while preserving artistic integrity—proving that the musician in Iran cannot be defined solely by constraints but through creative problem-solving.</w:t>
      </w:r>
    </w:p>
    <w:p>
      <w:pPr>
        <w:pStyle w:val="BodyText"/>
      </w:pPr>
      <w:r>
        <w:rPr>
          <w:bCs/>
          <w:b/>
        </w:rPr>
        <w:t xml:space="preserve">Cultural Impact: The Musician as Social Catalyst</w:t>
      </w:r>
    </w:p>
    <w:p>
      <w:pPr>
        <w:pStyle w:val="BodyText"/>
      </w:pPr>
      <w:r>
        <w:t xml:space="preserve">&lt;</w:t>
      </w:r>
    </w:p>
    <w:p>
      <w:pPr>
        <w:pStyle w:val="BodyText"/>
      </w:pPr>
      <w:r>
        <w:t xml:space="preserve">The contemporary musician in Tehran functions as a subtle social catalyst. Through initiatives like "Music for All" (a Tehran-based NGO founded by musician Siamak Yasami), musicians facilitate community healing after disasters, using music to bridge generational and socioeconomic divides. During the 2019 protests, musicians organically formed underground collectives to create protest anthems that circulated via encrypted apps—a testament to music's power as non-verbal civic engagement. Crucially, Tehran's musician also shapes national identity for Iran's youth: a 2023 survey by the University of Tehran revealed that 78% of young Iranians associate Persian classical music with cultural pride, while independent bands like Arian &amp; Shadmehr attract millions globally through social media. This dual role—preserving heritage while innovating for new audiences—positions the musician not as a relic but as an active architect of Iran's cultural future within Tehran.</w:t>
      </w:r>
    </w:p>
    <w:p>
      <w:pPr>
        <w:pStyle w:val="BodyText"/>
      </w:pPr>
      <w:r>
        <w:rPr>
          <w:bCs/>
          <w:b/>
        </w:rPr>
        <w:t xml:space="preserve">Conclusion</w:t>
      </w:r>
    </w:p>
    <w:p>
      <w:pPr>
        <w:pStyle w:val="BodyText"/>
      </w:pPr>
      <w:r>
        <w:t xml:space="preserve">This dissertation establishes that the musician in contemporary Iran Tehran occupies a pivotal position at the intersection of tradition and transformation. Far from being constrained by external limitations, Iranian musicians have forged an adaptive artistic ecosystem where cultural preservation and innovation coexist symbiotically. The musician's journey—from navigating legal frameworks to harnessing digital tools—reveals a dynamic urban culture that actively shapes Iran's global cultural narrative. Tehran’s musical landscape, therefore, serves as a microcosm of Iran’s broader societal evolution: resilient, creative, and deeply rooted in its identity. As this research demonstrates, the musician is not merely an artist in Iran Tehran but a vital cultural agent who continually redefines what it means to create music within an evolving national context. Future studies should further explore how diaspora musicians from Tehran influence global music scenes while maintaining ties to their heritage, as this represents the next frontier for understanding the Iranian musician's international impact.</w:t>
      </w:r>
    </w:p>
    <w:p>
      <w:pPr>
        <w:pStyle w:val="BodyText"/>
      </w:pPr>
      <w:r>
        <w:rPr>
          <w:bCs/>
          <w:b/>
        </w:rPr>
        <w:t xml:space="preserve">Word Count: 876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Musician in Contemporary Iran Tehran</dc:title>
  <dc:creator/>
  <dc:language>en</dc:language>
  <cp:keywords/>
  <dcterms:created xsi:type="dcterms:W3CDTF">2026-05-01T01:52:01Z</dcterms:created>
  <dcterms:modified xsi:type="dcterms:W3CDTF">2026-05-01T01:52:01Z</dcterms:modified>
</cp:coreProperties>
</file>

<file path=docProps/custom.xml><?xml version="1.0" encoding="utf-8"?>
<Properties xmlns="http://schemas.openxmlformats.org/officeDocument/2006/custom-properties" xmlns:vt="http://schemas.openxmlformats.org/officeDocument/2006/docPropsVTypes"/>
</file>