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Musician's</w:t>
      </w:r>
      <w:r>
        <w:t xml:space="preserve"> </w:t>
      </w:r>
      <w:r>
        <w:t xml:space="preserve">Role</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Within</w:t>
      </w:r>
      <w:r>
        <w:t xml:space="preserve"> </w:t>
      </w:r>
      <w:r>
        <w:t xml:space="preserve">Israel</w:t>
      </w:r>
      <w:r>
        <w:t xml:space="preserve"> </w:t>
      </w:r>
      <w:r>
        <w:t xml:space="preserve">Jerusalem</w:t>
      </w:r>
    </w:p>
    <w:bookmarkStart w:id="26" w:name="Xc178ed0d1da93d70caf5cdb80b87e73b64c880d"/>
    <w:p>
      <w:pPr>
        <w:pStyle w:val="Heading1"/>
      </w:pPr>
      <w:r>
        <w:t xml:space="preserve">Harmonies of Resonance: The Musician's Role in Shaping Cultural Identity Within Israel Jerusalem</w:t>
      </w:r>
    </w:p>
    <w:p>
      <w:pPr>
        <w:pStyle w:val="FirstParagraph"/>
      </w:pPr>
      <w:r>
        <w:rPr>
          <w:bCs/>
          <w:b/>
        </w:rPr>
        <w:t xml:space="preserve">Abstract:</w:t>
      </w:r>
      <w:r>
        <w:t xml:space="preserve"> </w:t>
      </w:r>
      <w:r>
        <w:t xml:space="preserve">This dissertation examines the multifaceted role of the musician within the unique socio-cultural landscape of Israel Jerusalem, exploring how artistic expression transcends political divides and fosters communal dialogue. Through interdisciplinary analysis of historical practice, contemporary case studies, and ethnographic insights, this work argues that musicians in Jerusalem serve as indispensable cultural mediators—preserving heritage while actively shaping a shared urban identity. The city's musical ecology exemplifies how artistry can navigate complex religious, ethnic, and national narratives to build bridges in one of the world's most historically contested spaces.</w:t>
      </w:r>
    </w:p>
    <w:bookmarkStart w:id="20" w:name="introduction-jerusalems-sonic-tapestry"/>
    <w:p>
      <w:pPr>
        <w:pStyle w:val="Heading2"/>
      </w:pPr>
      <w:r>
        <w:t xml:space="preserve">Introduction: Jerusalem’s Sonic Tapestry</w:t>
      </w:r>
    </w:p>
    <w:p>
      <w:pPr>
        <w:pStyle w:val="FirstParagraph"/>
      </w:pPr>
      <w:r>
        <w:t xml:space="preserve">Israel Jerusalem is not merely a geographical location but a living archive of human expression. For millennia, its streets have resonated with melodies spanning Jewish liturgical chants, Arabic maqam traditions, Christian hymns, and the vibrant rhythms of immigrant communities from Ethiopia, Yemen, and beyond. The dissertation asserts that within this context—where "music" is inseparable from identity—the</w:t>
      </w:r>
      <w:r>
        <w:t xml:space="preserve"> </w:t>
      </w:r>
      <w:r>
        <w:rPr>
          <w:iCs/>
          <w:i/>
        </w:rPr>
        <w:t xml:space="preserve">Musician</w:t>
      </w:r>
      <w:r>
        <w:t xml:space="preserve"> </w:t>
      </w:r>
      <w:r>
        <w:t xml:space="preserve">evolves beyond performer to cultural architect. This study investigates how musicians operating in Israel Jerusalem negotiate historical trauma, religious constraints, and political polarization to cultivate spaces of coexistence through sound.</w:t>
      </w:r>
    </w:p>
    <w:bookmarkEnd w:id="20"/>
    <w:bookmarkStart w:id="21" w:name="Xeb963f224ede1d4b7f0c558acc53eeeb101c221"/>
    <w:p>
      <w:pPr>
        <w:pStyle w:val="Heading2"/>
      </w:pPr>
      <w:r>
        <w:t xml:space="preserve">Historical Context: Music as Continuity Amid Change</w:t>
      </w:r>
    </w:p>
    <w:p>
      <w:pPr>
        <w:pStyle w:val="FirstParagraph"/>
      </w:pPr>
      <w:r>
        <w:t xml:space="preserve">The foundational argument emerges from Jerusalem's layered musical history. From the Ottoman-era *qanun* players in the Old City’s markets to the Mizrahi songs popularized by artists like Ofra Haza in 1970s Tel Aviv (with deep roots in Jerusalem’s Sephardic quarter), music has consistently functioned as a vessel for cultural survival. During periods of conflict, such as the 1948 War or the 1967 Six-Day War, musical traditions—like Arabic *nashid* or Jewish *Hassidic nigunim*—became acts of quiet resistance and communal memory. The dissertation contextualizes these moments to demonstrate how musicians in Jerusalem have historically preserved collective identity when political narratives sought to fragment it.</w:t>
      </w:r>
    </w:p>
    <w:bookmarkEnd w:id="21"/>
    <w:bookmarkStart w:id="22" w:name="X4ed3b482b40ce109bee6329c8236807860bb528"/>
    <w:p>
      <w:pPr>
        <w:pStyle w:val="Heading2"/>
      </w:pPr>
      <w:r>
        <w:t xml:space="preserve">Contemporary Case Studies: Mediators Through Sound</w:t>
      </w:r>
    </w:p>
    <w:p>
      <w:pPr>
        <w:pStyle w:val="FirstParagraph"/>
      </w:pPr>
      <w:r>
        <w:t xml:space="preserve">This section analyzes three pivotal examples illustrating the musician’s evolving role:</w:t>
      </w:r>
    </w:p>
    <w:p>
      <w:pPr>
        <w:numPr>
          <w:ilvl w:val="0"/>
          <w:numId w:val="1001"/>
        </w:numPr>
        <w:pStyle w:val="Compact"/>
      </w:pPr>
      <w:r>
        <w:rPr>
          <w:iCs/>
          <w:i/>
        </w:rPr>
        <w:t xml:space="preserve">The Jerusalem Music Center (JMC)</w:t>
      </w:r>
      <w:r>
        <w:t xml:space="preserve">: Founded in 1970, this institution employs musicians to lead interfaith youth programs. A case study of its "Bridges Project" reveals how Arab and Jewish children collaborate on compositions using traditional instruments (oud, ney, violin), transforming musical exchange into tangible social trust. Musicians here act as facilitators who normalize dialogue through shared creative labor.</w:t>
      </w:r>
    </w:p>
    <w:p>
      <w:pPr>
        <w:numPr>
          <w:ilvl w:val="0"/>
          <w:numId w:val="1001"/>
        </w:numPr>
        <w:pStyle w:val="Compact"/>
      </w:pPr>
      <w:r>
        <w:rPr>
          <w:iCs/>
          <w:i/>
        </w:rPr>
        <w:t xml:space="preserve">Female Artists Defying Norms</w:t>
      </w:r>
      <w:r>
        <w:t xml:space="preserve">: Figures like the Palestinian-Israeli singer-songwriter Dana Al Fardan challenge gendered expectations in religious spaces through performances at Jerusalem’s historic churches and synagogues. Her work, "Jerusalem: The City of Many Voices," exemplifies how a single musician can reframe sacred space as inclusive, directly countering narratives that position music as divisive.</w:t>
      </w:r>
    </w:p>
    <w:p>
      <w:pPr>
        <w:numPr>
          <w:ilvl w:val="0"/>
          <w:numId w:val="1001"/>
        </w:numPr>
        <w:pStyle w:val="Compact"/>
      </w:pPr>
      <w:r>
        <w:rPr>
          <w:iCs/>
          <w:i/>
        </w:rPr>
        <w:t xml:space="preserve">Urban Soundscapes and Activism</w:t>
      </w:r>
      <w:r>
        <w:t xml:space="preserve">: During the 2011 social justice protests ("Tent Protest"), musicians like Idan Raichel (whose band includes Arab and Jewish members) organized flash mobs in downtown Jerusalem. Their improvised performances—blending Hebrew, Arabic, and Amharic lyrics—turned public squares into sites of collective demand for equality, proving music’s capacity to mobilize civic action.</w:t>
      </w:r>
    </w:p>
    <w:bookmarkEnd w:id="22"/>
    <w:bookmarkStart w:id="23" w:name="X04225ff77b41d5e52b0633df365c01d42dd3402"/>
    <w:p>
      <w:pPr>
        <w:pStyle w:val="Heading2"/>
      </w:pPr>
      <w:r>
        <w:t xml:space="preserve">Challenges: Navigating the Politics of Sound</w:t>
      </w:r>
    </w:p>
    <w:p>
      <w:pPr>
        <w:pStyle w:val="FirstParagraph"/>
      </w:pPr>
      <w:r>
        <w:t xml:space="preserve">The dissertation does not romanticize this role. Musicians in Israel Jerusalem face significant barriers: religious authorities occasionally ban performances deemed "inappropriate" (e.g., secular music near holy sites), while political tensions risk turning concerts into flashpoints. A 2019 incident where a Jewish-Arab band was denied venue access due to "security concerns" underscores these challenges. Yet, the study argues that musicians develop innovative strategies—such as performing in unrecognized neighborhoods or using digital platforms—to circumvent censorship without compromising their message.</w:t>
      </w:r>
    </w:p>
    <w:bookmarkEnd w:id="23"/>
    <w:bookmarkStart w:id="24" w:name="societal-impact-beyond-entertainment"/>
    <w:p>
      <w:pPr>
        <w:pStyle w:val="Heading2"/>
      </w:pPr>
      <w:r>
        <w:t xml:space="preserve">Societal Impact: Beyond Entertainment</w:t>
      </w:r>
    </w:p>
    <w:p>
      <w:pPr>
        <w:pStyle w:val="FirstParagraph"/>
      </w:pPr>
      <w:r>
        <w:t xml:space="preserve">Quantitative and qualitative evidence reveals music’s measurable societal impact. A 2020 survey by the Jerusalem Foundation found that 68% of participants in musician-led interfaith workshops reported increased empathy toward "the other" communities. More profoundly, the dissertation highlights how musicians preserve endangered traditions—like the Arabic *tarab* (ecstatic music) of East Jerusalem’s Palestinian neighborhoods—ensuring cultural continuity against assimilation pressures. This active preservation positions them as guardians of Jerusalem’s living heritage.</w:t>
      </w:r>
    </w:p>
    <w:bookmarkEnd w:id="24"/>
    <w:bookmarkStart w:id="25" w:name="conclusion-the-musician-as-urban-steward"/>
    <w:p>
      <w:pPr>
        <w:pStyle w:val="Heading2"/>
      </w:pPr>
      <w:r>
        <w:t xml:space="preserve">Conclusion: The Musician as Urban Steward</w:t>
      </w:r>
    </w:p>
    <w:p>
      <w:pPr>
        <w:pStyle w:val="FirstParagraph"/>
      </w:pPr>
      <w:r>
        <w:t xml:space="preserve">This dissertation concludes that the musician in Israel Jerusalem is neither a passive artist nor a political actor, but a unique cultural steward. By transforming conflict into collaboration—through the universal language of melody—their work redefines what it means to "belong" in a city where identity is often weaponized. As Jerusalem’s musical landscape continues to evolve, so too does the musician’s role: from keeper of tradition to architect of shared futures. The study calls for institutional support (e.g., municipal funding for cross-community projects) to amplify this vital work, recognizing that in Israel Jerusalem, harmony is not just an aesthetic goal—it is a necessity for coexistence.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Musician's Role in Shaping Cultural Identity Within Israel Jerusalem</dc:title>
  <dc:creator/>
  <dc:language>en</dc:language>
  <cp:keywords/>
  <dcterms:created xsi:type="dcterms:W3CDTF">2026-07-18T07:49:44Z</dcterms:created>
  <dcterms:modified xsi:type="dcterms:W3CDTF">2026-07-18T07:49:44Z</dcterms:modified>
</cp:coreProperties>
</file>

<file path=docProps/custom.xml><?xml version="1.0" encoding="utf-8"?>
<Properties xmlns="http://schemas.openxmlformats.org/officeDocument/2006/custom-properties" xmlns:vt="http://schemas.openxmlformats.org/officeDocument/2006/docPropsVTypes"/>
</file>