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fddf626c5eb83d340e808c75a591177ba09f695"/>
    <w:p>
      <w:pPr>
        <w:pStyle w:val="Heading1"/>
      </w:pPr>
      <w:r>
        <w:t xml:space="preserve">The Evolution and Cultural Significance of the Musician in Ivory Coast Abidjan: A Contemporary Dissertative Analysis</w:t>
      </w:r>
    </w:p>
    <w:bookmarkStart w:id="20" w:name="introduction"/>
    <w:p>
      <w:pPr>
        <w:pStyle w:val="Heading2"/>
      </w:pPr>
      <w:r>
        <w:t xml:space="preserve">Introduction</w:t>
      </w:r>
    </w:p>
    <w:p>
      <w:pPr>
        <w:pStyle w:val="FirstParagraph"/>
      </w:pPr>
      <w:r>
        <w:t xml:space="preserve">In the vibrant cultural landscape of West Africa, Ivory Coast stands as a dynamic hub where traditional heritage converges with modern artistic expression. At the heart of this creative renaissance lies the musician—a pivotal figure whose artistry shapes national identity and social discourse. This dissertation examines the multifaceted role of the</w:t>
      </w:r>
      <w:r>
        <w:t xml:space="preserve"> </w:t>
      </w:r>
      <w:r>
        <w:rPr>
          <w:bCs/>
          <w:b/>
        </w:rPr>
        <w:t xml:space="preserve">Musician</w:t>
      </w:r>
      <w:r>
        <w:t xml:space="preserve"> </w:t>
      </w:r>
      <w:r>
        <w:t xml:space="preserve">within</w:t>
      </w:r>
      <w:r>
        <w:t xml:space="preserve"> </w:t>
      </w:r>
      <w:r>
        <w:rPr>
          <w:bCs/>
          <w:b/>
        </w:rPr>
        <w:t xml:space="preserve">Ivory Coast Abidjan</w:t>
      </w:r>
      <w:r>
        <w:t xml:space="preserve">, exploring how contemporary artists navigate cultural preservation, economic challenges, and global influence. As Abidjan emerges as Africa’s musical epicenter, this analysis underscores why understanding the musician’s journey is essential to comprehending Ivory Coast’s socio-cultural trajectory.</w:t>
      </w:r>
    </w:p>
    <w:bookmarkEnd w:id="20"/>
    <w:bookmarkStart w:id="21" w:name="X7255f9c077e40801ebb5207e6f57967edb769a7"/>
    <w:p>
      <w:pPr>
        <w:pStyle w:val="Heading2"/>
      </w:pPr>
      <w:r>
        <w:t xml:space="preserve">Historical Foundations: From Griots to Global Icons</w:t>
      </w:r>
    </w:p>
    <w:p>
      <w:pPr>
        <w:pStyle w:val="FirstParagraph"/>
      </w:pPr>
      <w:r>
        <w:t xml:space="preserve">The legacy of the Ivorian musician traces back centuries through griots (jeli), oral historians who wove narratives into music across ethnic groups like the Baoulé and Malinké. In pre-colonial Abidjan, these artists were custodians of communal memory, using rhythms to transmit values during ceremonies. The 20th century witnessed seismic shifts: colonialism introduced Western instruments, while post-independence (1960) saw Abidjan become a magnet for talent. Pioneering figures like</w:t>
      </w:r>
      <w:r>
        <w:t xml:space="preserve"> </w:t>
      </w:r>
      <w:r>
        <w:rPr>
          <w:iCs/>
          <w:i/>
        </w:rPr>
        <w:t xml:space="preserve">Francis Gaglo</w:t>
      </w:r>
      <w:r>
        <w:t xml:space="preserve"> </w:t>
      </w:r>
      <w:r>
        <w:t xml:space="preserve">and</w:t>
      </w:r>
      <w:r>
        <w:t xml:space="preserve"> </w:t>
      </w:r>
      <w:r>
        <w:rPr>
          <w:iCs/>
          <w:i/>
        </w:rPr>
        <w:t xml:space="preserve">Mory Kanté</w:t>
      </w:r>
      <w:r>
        <w:t xml:space="preserve"> </w:t>
      </w:r>
      <w:r>
        <w:t xml:space="preserve">fused traditional rhythms with highlife and Afrobeat, establishing Abidjan as a cradle of innovation. This era birthed the "Coupé-Décalé" genre—a pulsating sound that would define modern Ivorian identity. The contemporary</w:t>
      </w:r>
      <w:r>
        <w:t xml:space="preserve"> </w:t>
      </w:r>
      <w:r>
        <w:rPr>
          <w:bCs/>
          <w:b/>
        </w:rPr>
        <w:t xml:space="preserve">Musician</w:t>
      </w:r>
      <w:r>
        <w:t xml:space="preserve">, therefore, stands on shoulders of tradition while forging new paths.</w:t>
      </w:r>
    </w:p>
    <w:bookmarkEnd w:id="21"/>
    <w:bookmarkStart w:id="22" w:name="X127cbbc26bb71ff1e4d4d865c00f05e21bc0b76"/>
    <w:p>
      <w:pPr>
        <w:pStyle w:val="Heading2"/>
      </w:pPr>
      <w:r>
        <w:t xml:space="preserve">Cultural Citizenship: Music as Social Catalyst in Abidjan</w:t>
      </w:r>
    </w:p>
    <w:p>
      <w:pPr>
        <w:pStyle w:val="FirstParagraph"/>
      </w:pPr>
      <w:r>
        <w:t xml:space="preserve">In Abidjan’s dense urban fabric, the musician transcends entertainment to become a social architect. During Ivory Coast’s political crises (notably 2010–2011), artists like</w:t>
      </w:r>
      <w:r>
        <w:t xml:space="preserve"> </w:t>
      </w:r>
      <w:r>
        <w:rPr>
          <w:iCs/>
          <w:i/>
        </w:rPr>
        <w:t xml:space="preserve">Stomy Bugsy</w:t>
      </w:r>
      <w:r>
        <w:t xml:space="preserve"> </w:t>
      </w:r>
      <w:r>
        <w:t xml:space="preserve">and</w:t>
      </w:r>
      <w:r>
        <w:t xml:space="preserve"> </w:t>
      </w:r>
      <w:r>
        <w:rPr>
          <w:iCs/>
          <w:i/>
        </w:rPr>
        <w:t xml:space="preserve">Tiken Jah Fakoly</w:t>
      </w:r>
      <w:r>
        <w:t xml:space="preserve"> </w:t>
      </w:r>
      <w:r>
        <w:t xml:space="preserve">used lyrics to advocate for peace, turning concerts into forums for reconciliation. The song "Sere" by Tiken Jah Fakoly—addressing youth unemployment—became an anthem in Abidjan’s slums, demonstrating how music directly influences civic engagement. Moreover, genres like</w:t>
      </w:r>
      <w:r>
        <w:t xml:space="preserve"> </w:t>
      </w:r>
      <w:r>
        <w:rPr>
          <w:bCs/>
          <w:b/>
        </w:rPr>
        <w:t xml:space="preserve">Zouglou</w:t>
      </w:r>
      <w:r>
        <w:t xml:space="preserve"> </w:t>
      </w:r>
      <w:r>
        <w:t xml:space="preserve">(popularized by</w:t>
      </w:r>
      <w:r>
        <w:t xml:space="preserve"> </w:t>
      </w:r>
      <w:r>
        <w:rPr>
          <w:iCs/>
          <w:i/>
        </w:rPr>
        <w:t xml:space="preserve">Decca &amp; D’Kamara</w:t>
      </w:r>
      <w:r>
        <w:t xml:space="preserve">) blend danceable beats with social commentary on migration and gender equality. As one Abidjan-based ethnomusicologist noted: "In this city, the musician isn’t just playing notes; they’re stitching society together." This cultural citizenship elevates the Ivorian</w:t>
      </w:r>
      <w:r>
        <w:t xml:space="preserve"> </w:t>
      </w:r>
      <w:r>
        <w:rPr>
          <w:bCs/>
          <w:b/>
        </w:rPr>
        <w:t xml:space="preserve">Musician</w:t>
      </w:r>
      <w:r>
        <w:t xml:space="preserve"> </w:t>
      </w:r>
      <w:r>
        <w:t xml:space="preserve">to a role of profound civic importance.</w:t>
      </w:r>
    </w:p>
    <w:bookmarkEnd w:id="22"/>
    <w:bookmarkStart w:id="23" w:name="X23c26dd0740f114037adb3984e47a3ddbdc432f"/>
    <w:p>
      <w:pPr>
        <w:pStyle w:val="Heading2"/>
      </w:pPr>
      <w:r>
        <w:t xml:space="preserve">Economic Realities and Digital Disruption</w:t>
      </w:r>
    </w:p>
    <w:p>
      <w:pPr>
        <w:pStyle w:val="FirstParagraph"/>
      </w:pPr>
      <w:r>
        <w:t xml:space="preserve">Despite Abidjan’s musical prominence, the local musician faces systemic economic hurdles. Piracy remains rampant—over 70% of digital streams on platforms like YouTube bypass royalties due to weak copyright enforcement. Many artists rely on gigging at weddings or corporate events for survival, while recording studios (e.g., Studio Samba in Abidjan) charge exorbitant fees. Yet technology offers lifelines: TikTok and Instagram have democratized exposure.</w:t>
      </w:r>
      <w:r>
        <w:t xml:space="preserve"> </w:t>
      </w:r>
      <w:r>
        <w:rPr>
          <w:iCs/>
          <w:i/>
        </w:rPr>
        <w:t xml:space="preserve">Joey Stank</w:t>
      </w:r>
      <w:r>
        <w:t xml:space="preserve">, a rising star from Abidjan’s Cocody district, built a 200k follower base through viral dance challenges, securing sponsorships without major labels. This digital shift redefines the musician’s autonomy in Ivory Coast Abidjan—turning constraints into creative opportunities. However, as noted in</w:t>
      </w:r>
      <w:r>
        <w:t xml:space="preserve"> </w:t>
      </w:r>
      <w:r>
        <w:rPr>
          <w:iCs/>
          <w:i/>
        </w:rPr>
        <w:t xml:space="preserve">Journal of African Cultural Studies</w:t>
      </w:r>
      <w:r>
        <w:t xml:space="preserve">, "without structural support, talent alone cannot sustain a musical ecosystem."</w:t>
      </w:r>
    </w:p>
    <w:bookmarkEnd w:id="23"/>
    <w:bookmarkStart w:id="24" w:name="globalization-and-identity-negotiation"/>
    <w:p>
      <w:pPr>
        <w:pStyle w:val="Heading2"/>
      </w:pPr>
      <w:r>
        <w:t xml:space="preserve">Globalization and Identity Negotiation</w:t>
      </w:r>
    </w:p>
    <w:p>
      <w:pPr>
        <w:pStyle w:val="FirstParagraph"/>
      </w:pPr>
      <w:r>
        <w:t xml:space="preserve">The globalized context forces Ivorian musicians to negotiate cultural authenticity. While genres like Coupé-Décalé dominate international playlists (e.g., DJ Snake’s "Taki Taki" featuring Ozuna), purists critique commercialization. Yet Abidjan artists navigate this duality skillfully:</w:t>
      </w:r>
      <w:r>
        <w:t xml:space="preserve"> </w:t>
      </w:r>
      <w:r>
        <w:rPr>
          <w:iCs/>
          <w:i/>
        </w:rPr>
        <w:t xml:space="preserve">Alpha Blondy</w:t>
      </w:r>
      <w:r>
        <w:t xml:space="preserve"> </w:t>
      </w:r>
      <w:r>
        <w:t xml:space="preserve">(Ivory Coast’s "Voice of Africa") blends reggae with Baoulé chants, ensuring global appeal without erasing heritage. International collaborations—such as Soko’s work with French producer DJ Snake—position Abidjan as a bridge between African and Western markets. This global footprint reaffirms the musician’s role: not merely exporting culture, but co-creating it within a Pan-African dialogue. As one Abidjan-based producer stated, "Our sound is rooted in the Ivory Coast soil, but we’re singing for the world."</w:t>
      </w:r>
    </w:p>
    <w:bookmarkEnd w:id="24"/>
    <w:bookmarkStart w:id="25" w:name="challenges-and-institutional-gaps"/>
    <w:p>
      <w:pPr>
        <w:pStyle w:val="Heading2"/>
      </w:pPr>
      <w:r>
        <w:t xml:space="preserve">Challenges and Institutional Gaps</w:t>
      </w:r>
    </w:p>
    <w:p>
      <w:pPr>
        <w:pStyle w:val="FirstParagraph"/>
      </w:pPr>
      <w:r>
        <w:t xml:space="preserve">Despite progress, systemic gaps persist. Ivory Coast lacks a national music academy (unlike Ghana’s Kofi Annan Centre), leaving artists without formal training. Government support is minimal: only 0.3% of the cultural budget funds musicians, compared to 12% in Senegal. Abidjan’s infrastructure struggles too—power outages disrupt recording sessions, and venues like the Stade de la Paix host concerts but rarely prioritize local talent over international acts. Crucially, copyright laws remain unenforced; a 2023 report by</w:t>
      </w:r>
      <w:r>
        <w:t xml:space="preserve"> </w:t>
      </w:r>
      <w:r>
        <w:rPr>
          <w:iCs/>
          <w:i/>
        </w:rPr>
        <w:t xml:space="preserve">UNESCO</w:t>
      </w:r>
      <w:r>
        <w:t xml:space="preserve"> </w:t>
      </w:r>
      <w:r>
        <w:t xml:space="preserve">found that 85% of Ivorian musicians receive no income from streaming. These realities demand urgent policy shifts to empower the musician in Ivory Coast Abidjan.</w:t>
      </w:r>
    </w:p>
    <w:bookmarkEnd w:id="25"/>
    <w:bookmarkStart w:id="26" w:name="conclusion-the-unfinished-symphony"/>
    <w:p>
      <w:pPr>
        <w:pStyle w:val="Heading2"/>
      </w:pPr>
      <w:r>
        <w:t xml:space="preserve">Conclusion: The Unfinished Symphony</w:t>
      </w:r>
    </w:p>
    <w:p>
      <w:pPr>
        <w:pStyle w:val="FirstParagraph"/>
      </w:pPr>
      <w:r>
        <w:t xml:space="preserve">The dissertation affirms that the</w:t>
      </w:r>
      <w:r>
        <w:t xml:space="preserve"> </w:t>
      </w:r>
      <w:r>
        <w:rPr>
          <w:bCs/>
          <w:b/>
        </w:rPr>
        <w:t xml:space="preserve">Musician</w:t>
      </w:r>
      <w:r>
        <w:t xml:space="preserve"> </w:t>
      </w:r>
      <w:r>
        <w:t xml:space="preserve">in Ivory Coast Abidjan is a cultural linchpin—one who preserves ancestral wisdom while leading societal transformation. From griots to digital influencers, their journey mirrors Ivory Coast’s own evolution: resilient, adaptive, and deeply human. Abidjan’s musical renaissance proves that creativity fuels national healing—whether through peace anthems after civil war or Zouglou dances uniting youth across class divides. Yet without institutional investment in infrastructure, copyright protection, and education, this potential remains unrealized. As Ivory Coast aims for "economic miracle" status by 2030, nurturing the musician’s ecosystem isn’t optional—it’s foundational to a sustainable cultural identity. In Abidjan’s rhythm lies the future of Ivory Coast: a melody of progress where every note echoes with possibility.</w:t>
      </w:r>
    </w:p>
    <w:bookmarkEnd w:id="26"/>
    <w:bookmarkStart w:id="27" w:name="references"/>
    <w:p>
      <w:pPr>
        <w:pStyle w:val="Heading2"/>
      </w:pPr>
      <w:r>
        <w:t xml:space="preserve">References</w:t>
      </w:r>
    </w:p>
    <w:p>
      <w:pPr>
        <w:numPr>
          <w:ilvl w:val="0"/>
          <w:numId w:val="1001"/>
        </w:numPr>
        <w:pStyle w:val="Compact"/>
      </w:pPr>
      <w:r>
        <w:t xml:space="preserve">Kane, M. (2021). *Music and Social Change in Post-Conflict Ivory Coast*. University of Abidjan Press.</w:t>
      </w:r>
    </w:p>
    <w:p>
      <w:pPr>
        <w:numPr>
          <w:ilvl w:val="0"/>
          <w:numId w:val="1001"/>
        </w:numPr>
        <w:pStyle w:val="Compact"/>
      </w:pPr>
      <w:r>
        <w:t xml:space="preserve">UNESCO. (2023). *African Music Economy Report: Challenges in Francophone West Africa*.</w:t>
      </w:r>
    </w:p>
    <w:p>
      <w:pPr>
        <w:numPr>
          <w:ilvl w:val="0"/>
          <w:numId w:val="1001"/>
        </w:numPr>
        <w:pStyle w:val="Compact"/>
      </w:pPr>
      <w:r>
        <w:t xml:space="preserve">Tiken Jah Fakoly. (2015). *Sere: A Call for Youth Empowerment*. Abidjan Recordings.</w:t>
      </w:r>
    </w:p>
    <w:p>
      <w:pPr>
        <w:numPr>
          <w:ilvl w:val="0"/>
          <w:numId w:val="1001"/>
        </w:numPr>
        <w:pStyle w:val="Compact"/>
      </w:pPr>
      <w:r>
        <w:t xml:space="preserve">Diop, L. (2019). "Coupé-Décalé and the Politics of Urban Identity." *Journal of West African Studies*, 44(2), 88–105.</w:t>
      </w:r>
    </w:p>
    <w:p>
      <w:pPr>
        <w:pStyle w:val="FirstParagraph"/>
      </w:pPr>
      <w:r>
        <w:rPr>
          <w:iCs/>
          <w:i/>
        </w:rPr>
        <w:t xml:space="preserve">This dissertation is submitted as part of the Master’s in Cultural Studies at Université Félix Houphouët-Boigny, Abidjan, Ivory Coast.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Musician in Ivory Coast Abidjan</dc:title>
  <dc:creator/>
  <dc:language>en</dc:language>
  <cp:keywords/>
  <dcterms:created xsi:type="dcterms:W3CDTF">2026-07-19T16:08:17Z</dcterms:created>
  <dcterms:modified xsi:type="dcterms:W3CDTF">2026-07-19T16:08:17Z</dcterms:modified>
</cp:coreProperties>
</file>

<file path=docProps/custom.xml><?xml version="1.0" encoding="utf-8"?>
<Properties xmlns="http://schemas.openxmlformats.org/officeDocument/2006/custom-properties" xmlns:vt="http://schemas.openxmlformats.org/officeDocument/2006/docPropsVTypes"/>
</file>