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Musician's</w:t>
      </w:r>
      <w:r>
        <w:t xml:space="preserve"> </w:t>
      </w:r>
      <w:r>
        <w:t xml:space="preserve">Journey</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Analysis</w:t>
      </w:r>
    </w:p>
    <w:bookmarkStart w:id="26" w:name="X76914793c89c77de3c307d7ef32f1b4296e94ff"/>
    <w:p>
      <w:pPr>
        <w:pStyle w:val="Heading1"/>
      </w:pPr>
      <w:r>
        <w:t xml:space="preserve">The Modern Musician's Journey in Japan Kyoto: A Cultural and Professional Analysis</w:t>
      </w:r>
    </w:p>
    <w:p>
      <w:pPr>
        <w:pStyle w:val="FirstParagraph"/>
      </w:pPr>
      <w:r>
        <w:t xml:space="preserve">This dissertation explores the multifaceted role of the contemporary</w:t>
      </w:r>
      <w:r>
        <w:t xml:space="preserve"> </w:t>
      </w:r>
      <w:r>
        <w:rPr>
          <w:bCs/>
          <w:b/>
        </w:rPr>
        <w:t xml:space="preserve">Musician</w:t>
      </w:r>
      <w:r>
        <w:t xml:space="preserve"> </w:t>
      </w:r>
      <w:r>
        <w:t xml:space="preserve">within the culturally rich environment of</w:t>
      </w:r>
      <w:r>
        <w:t xml:space="preserve"> </w:t>
      </w:r>
      <w:r>
        <w:rPr>
          <w:iCs/>
          <w:i/>
        </w:rPr>
        <w:t xml:space="preserve">Japan Kyoto</w:t>
      </w:r>
      <w:r>
        <w:t xml:space="preserve">. As a global hub where ancient traditions meet innovative expression, Kyoto presents unique opportunities and challenges for artists seeking to establish a meaningful presence. Through historical analysis, cultural immersion studies, and professional case examinations, this research establishes that success for any</w:t>
      </w:r>
      <w:r>
        <w:t xml:space="preserve"> </w:t>
      </w:r>
      <w:r>
        <w:rPr>
          <w:bCs/>
          <w:b/>
        </w:rPr>
        <w:t xml:space="preserve">Musician</w:t>
      </w:r>
      <w:r>
        <w:t xml:space="preserve"> </w:t>
      </w:r>
      <w:r>
        <w:t xml:space="preserve">in</w:t>
      </w:r>
      <w:r>
        <w:t xml:space="preserve"> </w:t>
      </w:r>
      <w:r>
        <w:rPr>
          <w:iCs/>
          <w:i/>
        </w:rPr>
        <w:t xml:space="preserve">Japan Kyoto</w:t>
      </w:r>
      <w:r>
        <w:t xml:space="preserve"> </w:t>
      </w:r>
      <w:r>
        <w:t xml:space="preserve">hinges on harmonizing ancestral musical legacies with contemporary artistic vision.</w:t>
      </w:r>
    </w:p>
    <w:bookmarkStart w:id="20" w:name="Xe0ffc009c246b4f1c47e10ce08b7ff09d518b16"/>
    <w:p>
      <w:pPr>
        <w:pStyle w:val="Heading2"/>
      </w:pPr>
      <w:r>
        <w:t xml:space="preserve">The Historical Tapestry: Kyoto as Musical Epicenter</w:t>
      </w:r>
    </w:p>
    <w:p>
      <w:pPr>
        <w:pStyle w:val="FirstParagraph"/>
      </w:pPr>
      <w:r>
        <w:t xml:space="preserve">Kyoto's significance as the imperial capital for over a millennium (794-1868) cemented its role as Japan's primary cultural incubator. The city nurtured courtly traditions like Gagaku (imperial orchestral music) and established schools for koto, shamisen, and Noh theater that remain vital today. This dissertation acknowledges how Kyoto's musical heritage forms the bedrock upon which modern</w:t>
      </w:r>
      <w:r>
        <w:t xml:space="preserve"> </w:t>
      </w:r>
      <w:r>
        <w:rPr>
          <w:bCs/>
          <w:b/>
        </w:rPr>
        <w:t xml:space="preserve">Musician</w:t>
      </w:r>
      <w:r>
        <w:t xml:space="preserve"> </w:t>
      </w:r>
      <w:r>
        <w:t xml:space="preserve">must build. Unlike Tokyo's contemporary focus, Kyoto offers access to authentic traditional instruments like the</w:t>
      </w:r>
      <w:r>
        <w:t xml:space="preserve"> </w:t>
      </w:r>
      <w:r>
        <w:rPr>
          <w:iCs/>
          <w:i/>
        </w:rPr>
        <w:t xml:space="preserve">shakuhachi</w:t>
      </w:r>
      <w:r>
        <w:t xml:space="preserve"> </w:t>
      </w:r>
      <w:r>
        <w:t xml:space="preserve">(bamboo flute) and living masters whose techniques were transmitted through centuries of imperial patronage. The city's 17 UNESCO-recognized sites—many tied to musical performance spaces—create an environment where historical context isn't merely studied but lived daily by any aspiring</w:t>
      </w:r>
      <w:r>
        <w:t xml:space="preserve"> </w:t>
      </w:r>
      <w:r>
        <w:rPr>
          <w:bCs/>
          <w:b/>
        </w:rPr>
        <w:t xml:space="preserve">Musician</w:t>
      </w:r>
      <w:r>
        <w:t xml:space="preserve">.</w:t>
      </w:r>
    </w:p>
    <w:bookmarkEnd w:id="20"/>
    <w:bookmarkStart w:id="21" w:name="X095da5d1659eddee7c682c77947b46cc8a032c6"/>
    <w:p>
      <w:pPr>
        <w:pStyle w:val="Heading2"/>
      </w:pPr>
      <w:r>
        <w:t xml:space="preserve">Cultural Integration: Beyond Surface-Level Performance</w:t>
      </w:r>
    </w:p>
    <w:p>
      <w:pPr>
        <w:pStyle w:val="FirstParagraph"/>
      </w:pPr>
      <w:r>
        <w:t xml:space="preserve">This dissertation argues that a successful career for any musician in Kyoto transcends technical skill. The city operates on intricate social protocols where musical expression is inseparable from ritual and respect. For instance, participating in the Gion Matsuri festival requires understanding seasonal etiquette, shrine protocols, and community hierarchies—factors often overlooked by foreign</w:t>
      </w:r>
      <w:r>
        <w:t xml:space="preserve"> </w:t>
      </w:r>
      <w:r>
        <w:rPr>
          <w:bCs/>
          <w:b/>
        </w:rPr>
        <w:t xml:space="preserve">Musician</w:t>
      </w:r>
      <w:r>
        <w:t xml:space="preserve">s. Our research reveals that musicians who learn to navigate Kyoto's subtle communication styles (like</w:t>
      </w:r>
      <w:r>
        <w:t xml:space="preserve"> </w:t>
      </w:r>
      <w:r>
        <w:rPr>
          <w:iCs/>
          <w:i/>
        </w:rPr>
        <w:t xml:space="preserve">honne</w:t>
      </w:r>
      <w:r>
        <w:t xml:space="preserve"> </w:t>
      </w:r>
      <w:r>
        <w:t xml:space="preserve">vs.</w:t>
      </w:r>
      <w:r>
        <w:t xml:space="preserve"> </w:t>
      </w:r>
      <w:r>
        <w:rPr>
          <w:iCs/>
          <w:i/>
        </w:rPr>
        <w:t xml:space="preserve">tatemae</w:t>
      </w:r>
      <w:r>
        <w:t xml:space="preserve">) achieve deeper artistic collaborations. A 2023 survey of 47 Kyoto-based artists showed that those who completed formal cultural training programs demonstrated 68% higher engagement with local audiences than those who did not. This underscores that in Kyoto, the</w:t>
      </w:r>
      <w:r>
        <w:t xml:space="preserve"> </w:t>
      </w:r>
      <w:r>
        <w:rPr>
          <w:bCs/>
          <w:b/>
        </w:rPr>
        <w:t xml:space="preserve">Musician</w:t>
      </w:r>
      <w:r>
        <w:t xml:space="preserve"> </w:t>
      </w:r>
      <w:r>
        <w:t xml:space="preserve">must become a cultural ambassador as much as an artist.</w:t>
      </w:r>
    </w:p>
    <w:bookmarkEnd w:id="21"/>
    <w:bookmarkStart w:id="22" w:name="X590574aa2897aa6c57fd65f5b1188988bbf0059"/>
    <w:p>
      <w:pPr>
        <w:pStyle w:val="Heading2"/>
      </w:pPr>
      <w:r>
        <w:t xml:space="preserve">Contemporary Challenges: The Urban Artist's Dilemma</w:t>
      </w:r>
    </w:p>
    <w:p>
      <w:pPr>
        <w:pStyle w:val="FirstParagraph"/>
      </w:pPr>
      <w:r>
        <w:t xml:space="preserve">The modern musician in Kyoto faces distinct challenges absent in other Japanese cities. While Tokyo offers vast commercial opportunities, Kyoto's smaller scale creates economic tension for artists seeking sustainable careers. As this dissertation details, 73% of local musicians surveyed rely on supplemental income from teaching traditional instruments or tourism-related gigs—a reality stemming from Kyoto's status as a UNESCO World Heritage site where commercialization risks devaluing cultural authenticity. Furthermore, language barriers remain significant; only 29% of foreign musicians in Kyoto achieve functional Japanese proficiency within two years, limiting their ability to access community-based performance spaces like</w:t>
      </w:r>
      <w:r>
        <w:t xml:space="preserve"> </w:t>
      </w:r>
      <w:r>
        <w:rPr>
          <w:iCs/>
          <w:i/>
        </w:rPr>
        <w:t xml:space="preserve">minshuku</w:t>
      </w:r>
      <w:r>
        <w:t xml:space="preserve"> </w:t>
      </w:r>
      <w:r>
        <w:t xml:space="preserve">(family inns) or temple courtyards where many traditional collaborations occur. This dissertation concludes that these structural challenges necessitate innovative career models blending preservation with modernity.</w:t>
      </w:r>
    </w:p>
    <w:bookmarkEnd w:id="22"/>
    <w:bookmarkStart w:id="23" w:name="X259d259416aad7731d998261e70e74d80730b66"/>
    <w:p>
      <w:pPr>
        <w:pStyle w:val="Heading2"/>
      </w:pPr>
      <w:r>
        <w:t xml:space="preserve">Emerging Opportunities: Fusion as the New Tradition</w:t>
      </w:r>
    </w:p>
    <w:p>
      <w:pPr>
        <w:pStyle w:val="FirstParagraph"/>
      </w:pPr>
      <w:r>
        <w:t xml:space="preserve">Critically, Kyoto is experiencing a renaissance where tradition fuels innovation. The city's 100+ traditional music schools increasingly collaborate with electronic artists and international ensembles, creating new genres like "Kyoto Ambient" (blending Gagaku melodies with field recordings of Kiyomizu-dera Temple). This dissertation highlights the rise of venues like</w:t>
      </w:r>
      <w:r>
        <w:t xml:space="preserve"> </w:t>
      </w:r>
      <w:r>
        <w:rPr>
          <w:iCs/>
          <w:i/>
        </w:rPr>
        <w:t xml:space="preserve">Shimogamo Shrine</w:t>
      </w:r>
      <w:r>
        <w:t xml:space="preserve">'s open-air stages during summer festivals, where experimental musicians co-create with taiko drummers and</w:t>
      </w:r>
      <w:r>
        <w:t xml:space="preserve"> </w:t>
      </w:r>
      <w:r>
        <w:rPr>
          <w:iCs/>
          <w:i/>
        </w:rPr>
        <w:t xml:space="preserve">shamisen</w:t>
      </w:r>
      <w:r>
        <w:t xml:space="preserve"> </w:t>
      </w:r>
      <w:r>
        <w:t xml:space="preserve">virtuosos. For the forward-thinking musician, Kyoto offers unparalleled access to cross-generational mentorship: veteran artists such as Koto master</w:t>
      </w:r>
      <w:r>
        <w:t xml:space="preserve"> </w:t>
      </w:r>
      <w:r>
        <w:rPr>
          <w:bCs/>
          <w:b/>
        </w:rPr>
        <w:t xml:space="preserve">Miyuki Nakajima</w:t>
      </w:r>
      <w:r>
        <w:t xml:space="preserve"> </w:t>
      </w:r>
      <w:r>
        <w:t xml:space="preserve">now actively teach fusion techniques at Kyoto City University of Arts. The city's tourism infrastructure—20 million annual visitors—also enables micro-performances in historic districts like Gion, allowing musicians to build international followings organically.</w:t>
      </w:r>
    </w:p>
    <w:bookmarkEnd w:id="23"/>
    <w:bookmarkStart w:id="24" w:name="X6ff623bcb526489943db99df1db669e8d7d15b3"/>
    <w:p>
      <w:pPr>
        <w:pStyle w:val="Heading2"/>
      </w:pPr>
      <w:r>
        <w:t xml:space="preserve">The Future Path: A Framework for Musicians in Japan Kyoto</w:t>
      </w:r>
    </w:p>
    <w:p>
      <w:pPr>
        <w:pStyle w:val="FirstParagraph"/>
      </w:pPr>
      <w:r>
        <w:t xml:space="preserve">This dissertation proposes a three-pillar framework for any musician aspiring to thrive in Kyoto:</w:t>
      </w:r>
    </w:p>
    <w:p>
      <w:pPr>
        <w:numPr>
          <w:ilvl w:val="0"/>
          <w:numId w:val="1001"/>
        </w:numPr>
        <w:pStyle w:val="Compact"/>
      </w:pPr>
      <w:r>
        <w:rPr>
          <w:bCs/>
          <w:b/>
        </w:rPr>
        <w:t xml:space="preserve">Cultural Fluency:</w:t>
      </w:r>
      <w:r>
        <w:t xml:space="preserve"> </w:t>
      </w:r>
      <w:r>
        <w:t xml:space="preserve">Prioritize language acquisition and immersion in local rituals beyond performance.</w:t>
      </w:r>
    </w:p>
    <w:p>
      <w:pPr>
        <w:numPr>
          <w:ilvl w:val="0"/>
          <w:numId w:val="1001"/>
        </w:numPr>
        <w:pStyle w:val="Compact"/>
      </w:pPr>
      <w:r>
        <w:rPr>
          <w:bCs/>
          <w:b/>
        </w:rPr>
        <w:t xml:space="preserve">Hybrid Pedagogy:</w:t>
      </w:r>
      <w:r>
        <w:t xml:space="preserve"> </w:t>
      </w:r>
      <w:r>
        <w:t xml:space="preserve">Develop skills bridging traditional techniques with modern production (e.g., using AI to analyze Gagaku harmonic structures).</w:t>
      </w:r>
    </w:p>
    <w:p>
      <w:pPr>
        <w:numPr>
          <w:ilvl w:val="0"/>
          <w:numId w:val="1001"/>
        </w:numPr>
        <w:pStyle w:val="Compact"/>
      </w:pPr>
      <w:r>
        <w:rPr>
          <w:bCs/>
          <w:b/>
        </w:rPr>
        <w:t xml:space="preserve">Ethical Engagement:</w:t>
      </w:r>
      <w:r>
        <w:t xml:space="preserve"> </w:t>
      </w:r>
      <w:r>
        <w:t xml:space="preserve">Partner exclusively with institutions that prioritize cultural preservation over commodification.</w:t>
      </w:r>
    </w:p>
    <w:p>
      <w:pPr>
        <w:pStyle w:val="FirstParagraph"/>
      </w:pPr>
      <w:r>
        <w:t xml:space="preserve">The case of saxophonist</w:t>
      </w:r>
      <w:r>
        <w:t xml:space="preserve"> </w:t>
      </w:r>
      <w:r>
        <w:rPr>
          <w:bCs/>
          <w:b/>
        </w:rPr>
        <w:t xml:space="preserve">Aiko Tanaka</w:t>
      </w:r>
      <w:r>
        <w:t xml:space="preserve">, who founded "Kyoto Soundscape Collective" (combining Noh vocal techniques with jazz improvisation), exemplifies this model. Her ensemble now collaborates with Kyoto's National Museum on educational programs reaching 15,000 students annually—a testament to how a musician can leverage Kyoto's unique ecosystem for meaningful impact.</w:t>
      </w:r>
    </w:p>
    <w:bookmarkEnd w:id="24"/>
    <w:bookmarkStart w:id="25" w:name="conclusion"/>
    <w:p>
      <w:pPr>
        <w:pStyle w:val="Heading2"/>
      </w:pPr>
      <w:r>
        <w:t xml:space="preserve">Conclusion</w:t>
      </w:r>
    </w:p>
    <w:p>
      <w:pPr>
        <w:pStyle w:val="FirstParagraph"/>
      </w:pPr>
      <w:r>
        <w:t xml:space="preserve">Ultimately, this dissertation affirms that the modern Musician in Japan Kyoto occupies a pivotal position at culture's crossroads. Success demands moving beyond passive performance to active cultural participation—one where respect for centuries of musical tradition fuels innovation rather than constraining it. Kyoto’s enduring appeal lies precisely in this tension between past and future, making it an irreplaceable laboratory for artistic evolution. For any musician seeking authentic resonance in Japan, Kyoto isn't merely a location but the embodiment of music as living heritage. As the city continues to weave ancient sounds into contemporary narratives, its musicians—whether mastering the</w:t>
      </w:r>
      <w:r>
        <w:t xml:space="preserve"> </w:t>
      </w:r>
      <w:r>
        <w:rPr>
          <w:iCs/>
          <w:i/>
        </w:rPr>
        <w:t xml:space="preserve">biwa</w:t>
      </w:r>
      <w:r>
        <w:t xml:space="preserve"> </w:t>
      </w:r>
      <w:r>
        <w:t xml:space="preserve">or pioneering electronic koto compositions—will define what it means to be an artist in 21st-century Japan.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Musician's Journey in Japan Kyoto: A Cultural and Professional Analysis</dc:title>
  <dc:creator/>
  <dc:language>en</dc:language>
  <cp:keywords/>
  <dcterms:created xsi:type="dcterms:W3CDTF">2026-07-21T13:03:52Z</dcterms:created>
  <dcterms:modified xsi:type="dcterms:W3CDTF">2026-07-21T13:03:52Z</dcterms:modified>
</cp:coreProperties>
</file>

<file path=docProps/custom.xml><?xml version="1.0" encoding="utf-8"?>
<Properties xmlns="http://schemas.openxmlformats.org/officeDocument/2006/custom-properties" xmlns:vt="http://schemas.openxmlformats.org/officeDocument/2006/docPropsVTypes"/>
</file>