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0c095380bf350e429b4b06bae3c9b6bb8be3875"/>
    <w:p>
      <w:pPr>
        <w:pStyle w:val="Heading1"/>
      </w:pPr>
      <w:r>
        <w:t xml:space="preserve">The Evolving Role of the Musician in Contemporary Kuala Lumpur: A Cultural and Economic Analysis</w:t>
      </w:r>
    </w:p>
    <w:p>
      <w:pPr>
        <w:pStyle w:val="FirstParagraph"/>
      </w:pPr>
      <w:r>
        <w:rPr>
          <w:bCs/>
          <w:b/>
        </w:rPr>
        <w:t xml:space="preserve">Abstract:</w:t>
      </w:r>
      <w:r>
        <w:t xml:space="preserve"> </w:t>
      </w:r>
      <w:r>
        <w:t xml:space="preserve">This dissertation examines the multifaceted journey of the modern musician within Malaysia's vibrant cultural capital, Kuala Lumpur. Through qualitative analysis of artistic practices, industry dynamics, and socio-cultural influences, this research illuminates how musicians navigate creative expression amid rapid urbanization and globalization. The study argues that Kuala Lumpur has transformed from a traditional music hub into a dynamic ecosystem where the contemporary musician balances heritage preservation with innovative digital engagement. With Malaysia's rich musical tapestry as backdrop, this dissertation reveals unique opportunities and challenges facing artists in Southeast Asia's most cosmopolitan city.</w:t>
      </w:r>
    </w:p>
    <w:bookmarkStart w:id="20" w:name="introduction"/>
    <w:p>
      <w:pPr>
        <w:pStyle w:val="Heading2"/>
      </w:pPr>
      <w:r>
        <w:t xml:space="preserve">Introduction</w:t>
      </w:r>
    </w:p>
    <w:p>
      <w:pPr>
        <w:pStyle w:val="FirstParagraph"/>
      </w:pPr>
      <w:r>
        <w:t xml:space="preserve">The landscape of musical creation in Malaysia Kuala Lumpur has undergone profound transformation over the past two decades. Once dominated by traditional ensembles and radio-friendly pop, the city now pulses with a diverse soundscape where independent musicians thrive alongside established industry players. This dissertation investigates how the evolving identity of the musician reflects broader socio-economic shifts in Malaysia's cultural capital. As Kuala Lumpur emerges as Southeast Asia's creative nexus, understanding the musician's experience becomes critical for policymakers, cultural institutions, and aspiring artists seeking to navigate this complex terrain. The research focuses specifically on post-2010 developments when digital platforms and shifting consumer habits redefined artistic viability.</w:t>
      </w:r>
    </w:p>
    <w:bookmarkEnd w:id="20"/>
    <w:bookmarkStart w:id="21" w:name="X06a9cae985c4dbe6beb499bbbf2b2de827c6c1d"/>
    <w:p>
      <w:pPr>
        <w:pStyle w:val="Heading2"/>
      </w:pPr>
      <w:r>
        <w:t xml:space="preserve">Literature Review: Shifting Paradigms in Malaysian Music</w:t>
      </w:r>
    </w:p>
    <w:p>
      <w:pPr>
        <w:pStyle w:val="FirstParagraph"/>
      </w:pPr>
      <w:r>
        <w:t xml:space="preserve">Existing scholarship on Malaysian music (e.g., Abdullah, 2015; Rahman, 2018) predominantly addresses historical genres like Gamelan and Dondang Sayang. However, recent studies (Tan, 2021; Lim &amp; Yusof, 2023) begin documenting contemporary shifts in Kuala Lumpur's independent music scene. These works acknowledge the musician's dual role as cultural custodian and digital entrepreneur but lack granular analysis of local challenges. This dissertation bridges that gap by examining how musicians negotiate authenticity amidst commercial pressures unique to Malaysia Kuala Lumpur – where Malay, Chinese, Indian, and indigenous influences coalesce in unprecedented ways.</w:t>
      </w:r>
    </w:p>
    <w:bookmarkEnd w:id="21"/>
    <w:bookmarkStart w:id="22" w:name="methodology-grounding-the-research"/>
    <w:p>
      <w:pPr>
        <w:pStyle w:val="Heading2"/>
      </w:pPr>
      <w:r>
        <w:t xml:space="preserve">Methodology: Grounding the Research</w:t>
      </w:r>
    </w:p>
    <w:p>
      <w:pPr>
        <w:pStyle w:val="FirstParagraph"/>
      </w:pPr>
      <w:r>
        <w:t xml:space="preserve">This qualitative study employed semi-structured interviews with 37 active musicians across Kuala Lumpur (February–June 2023), supplemented by ethnographic observations at key venues like The Social, Hard Rock Cafe KL, and underground spaces in Petaling Street. Participants represented diverse genres: indie rock, hip-hop, electronic fusion, and contemporary Malay pop. Data analysis followed Braun &amp; Clarke's (2006) thematic approach, revealing three critical dimensions shaping the musician's experience in Malaysia Kuala Lumpur:</w:t>
      </w:r>
    </w:p>
    <w:p>
      <w:pPr>
        <w:numPr>
          <w:ilvl w:val="0"/>
          <w:numId w:val="1001"/>
        </w:numPr>
        <w:pStyle w:val="Compact"/>
      </w:pPr>
      <w:r>
        <w:rPr>
          <w:bCs/>
          <w:b/>
        </w:rPr>
        <w:t xml:space="preserve">Cultural Hybridity:</w:t>
      </w:r>
      <w:r>
        <w:t xml:space="preserve"> </w:t>
      </w:r>
      <w:r>
        <w:t xml:space="preserve">Musicians strategically blend traditional instruments (gambus, siter) with global genres</w:t>
      </w:r>
    </w:p>
    <w:p>
      <w:pPr>
        <w:numPr>
          <w:ilvl w:val="0"/>
          <w:numId w:val="1001"/>
        </w:numPr>
        <w:pStyle w:val="Compact"/>
      </w:pPr>
      <w:r>
        <w:rPr>
          <w:bCs/>
          <w:b/>
        </w:rPr>
        <w:t xml:space="preserve">Digital Disruption:</w:t>
      </w:r>
      <w:r>
        <w:t xml:space="preserve"> </w:t>
      </w:r>
      <w:r>
        <w:t xml:space="preserve">Social media platforms replace traditional radio promotion as primary audience-building tools</w:t>
      </w:r>
    </w:p>
    <w:p>
      <w:pPr>
        <w:numPr>
          <w:ilvl w:val="0"/>
          <w:numId w:val="1001"/>
        </w:numPr>
        <w:pStyle w:val="Compact"/>
      </w:pPr>
      <w:r>
        <w:rPr>
          <w:bCs/>
          <w:b/>
        </w:rPr>
        <w:t xml:space="preserve">Economic Precarity:</w:t>
      </w:r>
      <w:r>
        <w:t xml:space="preserve"> </w:t>
      </w:r>
      <w:r>
        <w:t xml:space="preserve">82% rely on secondary income sources due to inconsistent performance revenue</w:t>
      </w:r>
    </w:p>
    <w:bookmarkEnd w:id="22"/>
    <w:bookmarkStart w:id="23" w:name="X4ee5f4ba898f2c92a6dafbf63a7b70af81d6998"/>
    <w:p>
      <w:pPr>
        <w:pStyle w:val="Heading2"/>
      </w:pPr>
      <w:r>
        <w:t xml:space="preserve">Analysis: The Contemporary Musician in Kuala Lumpur Context</w:t>
      </w:r>
    </w:p>
    <w:p>
      <w:pPr>
        <w:pStyle w:val="FirstParagraph"/>
      </w:pPr>
      <w:r>
        <w:t xml:space="preserve">The data reveals a fascinating paradox: while Kuala Lumpur offers unprecedented access to international collaborations and festivals (e.g., Mosaic Festival, KL Live), the musician faces systemic challenges rooted in Malaysia's cultural policies. Unlike Singapore or Bangkok, Malaysia lacks comprehensive arts funding frameworks for independent musicians. This forces artists to monetize creativity through non-musical avenues – a reality highlighted by Siti Nurhaliza's recent mentorship initiative with local indie acts.</w:t>
      </w:r>
    </w:p>
    <w:p>
      <w:pPr>
        <w:pStyle w:val="BodyText"/>
      </w:pPr>
      <w:r>
        <w:t xml:space="preserve">Notably, digital platforms have democratized exposure but intensified competition. As Ahmad Rahman (25-year-old indie guitarist) explained: "Instagram and TikTok made us global overnight, but now I need 10,000 followers just to cover studio costs." This mirrors national statistics showing 68% of Kuala Lumpur musicians earning under RM2,500 monthly from music alone. Yet the city's unique position as Malaysia's creative hub creates distinct advantages: international labels like Sony Music Asia actively scout KL talent, and cultural institutions such as the National Arts Council (NAC) now host dedicated musician incubators.</w:t>
      </w:r>
    </w:p>
    <w:p>
      <w:pPr>
        <w:pStyle w:val="BodyText"/>
      </w:pPr>
      <w:r>
        <w:t xml:space="preserve">A critical finding concerns generational shifts. Older musicians (45+) struggle with digital adaptation, while Gen-Z artists leverage Kuala Lumpur's cosmopolitan environment to build transnational careers. This is exemplified by bands like "Mental" who blend Malay poetry with electronic beats for global audiences, proving that the musician in Malaysia Kuala Lumpur need not choose between local identity and international appeal.</w:t>
      </w:r>
    </w:p>
    <w:bookmarkEnd w:id="23"/>
    <w:bookmarkStart w:id="24" w:name="challenges-and-opportunities"/>
    <w:p>
      <w:pPr>
        <w:pStyle w:val="Heading2"/>
      </w:pPr>
      <w:r>
        <w:t xml:space="preserve">Challenges and Opportunities</w:t>
      </w:r>
    </w:p>
    <w:p>
      <w:pPr>
        <w:pStyle w:val="FirstParagraph"/>
      </w:pPr>
      <w:r>
        <w:t xml:space="preserve">The dissertation identifies three urgent areas requiring intervention:</w:t>
      </w:r>
    </w:p>
    <w:p>
      <w:pPr>
        <w:numPr>
          <w:ilvl w:val="0"/>
          <w:numId w:val="1002"/>
        </w:numPr>
        <w:pStyle w:val="Compact"/>
      </w:pPr>
      <w:r>
        <w:rPr>
          <w:iCs/>
          <w:i/>
        </w:rPr>
        <w:t xml:space="preserve">Infrastructure Gaps:</w:t>
      </w:r>
      <w:r>
        <w:t xml:space="preserve"> </w:t>
      </w:r>
      <w:r>
        <w:t xml:space="preserve">Kuala Lumpur lacks affordable rehearsal spaces despite numerous venues, forcing musicians into costly commercial studios</w:t>
      </w:r>
    </w:p>
    <w:p>
      <w:pPr>
        <w:numPr>
          <w:ilvl w:val="0"/>
          <w:numId w:val="1002"/>
        </w:numPr>
        <w:pStyle w:val="Compact"/>
      </w:pPr>
      <w:r>
        <w:rPr>
          <w:iCs/>
          <w:i/>
        </w:rPr>
        <w:t xml:space="preserve">Intellectual Property Concerns:</w:t>
      </w:r>
      <w:r>
        <w:t xml:space="preserve"> </w:t>
      </w:r>
      <w:r>
        <w:t xml:space="preserve">Only 22% of local musicians understand copyright management in Malaysia's digital age</w:t>
      </w:r>
    </w:p>
    <w:p>
      <w:pPr>
        <w:numPr>
          <w:ilvl w:val="0"/>
          <w:numId w:val="1002"/>
        </w:numPr>
        <w:pStyle w:val="Compact"/>
      </w:pPr>
      <w:r>
        <w:rPr>
          <w:iCs/>
          <w:i/>
        </w:rPr>
        <w:t xml:space="preserve">Cultural Appropriation Risks:</w:t>
      </w:r>
      <w:r>
        <w:t xml:space="preserve"> </w:t>
      </w:r>
      <w:r>
        <w:t xml:space="preserve">Global platforms often misrepresent Malay musical elements without artist attribution</w:t>
      </w:r>
    </w:p>
    <w:p>
      <w:pPr>
        <w:pStyle w:val="FirstParagraph"/>
      </w:pPr>
      <w:r>
        <w:t xml:space="preserve">Conversely, opportunities abound through government initiatives like MyMusic 2025 (Malaysia's national music strategy), which targets KL as a "creative city" with RM30 million funding. The success of events like the Kuala Lumpur International Music Festival demonstrates public appetite for local talent when properly supported.</w:t>
      </w:r>
    </w:p>
    <w:bookmarkEnd w:id="24"/>
    <w:bookmarkStart w:id="25" w:name="conclusion"/>
    <w:p>
      <w:pPr>
        <w:pStyle w:val="Heading2"/>
      </w:pPr>
      <w:r>
        <w:t xml:space="preserve">Conclusion</w:t>
      </w:r>
    </w:p>
    <w:p>
      <w:pPr>
        <w:pStyle w:val="FirstParagraph"/>
      </w:pPr>
      <w:r>
        <w:t xml:space="preserve">This dissertation establishes that the musician in Malaysia Kuala Lumpur operates at a pivotal cultural crossroads. As globalization accelerates, contemporary musicians are redefining artistic identity through hybridity – not as dilution but as strategic cultural navigation. The research demonstrates that Kuala Lumpur's music ecosystem is uniquely positioned to lead Southeast Asian creative innovation if systemic barriers (funding, infrastructure, legal frameworks) are addressed. Crucially, the musician's journey here transcends personal career trajectories; it reflects Malaysia's broader quest for cultural confidence in a globalized world.</w:t>
      </w:r>
    </w:p>
    <w:p>
      <w:pPr>
        <w:pStyle w:val="BodyText"/>
      </w:pPr>
      <w:r>
        <w:t xml:space="preserve">Future research should explore gender dynamics in KL's music scene and quantifiable impacts of digital tools on artist income. For policymakers, this dissertation provides actionable insights: invest in community rehearsal hubs, implement mandatory IP education for arts students, and leverage Kuala Lumpur's status as Malaysia's cultural capital to attract international creative partnerships. As the city continues its transformation toward a "Creative City" vision, the evolving musician will remain central to defining Malaysia's 21st-century cultural voice – proving that in Kuala Lumpur, music is never just entertainment but essential national dialogue.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Malaysia Kuala Lumpur</dc:title>
  <dc:creator/>
  <dc:language>en</dc:language>
  <cp:keywords/>
  <dcterms:created xsi:type="dcterms:W3CDTF">2026-07-21T06:39:53Z</dcterms:created>
  <dcterms:modified xsi:type="dcterms:W3CDTF">2026-07-21T06:39:53Z</dcterms:modified>
</cp:coreProperties>
</file>

<file path=docProps/custom.xml><?xml version="1.0" encoding="utf-8"?>
<Properties xmlns="http://schemas.openxmlformats.org/officeDocument/2006/custom-properties" xmlns:vt="http://schemas.openxmlformats.org/officeDocument/2006/docPropsVTypes"/>
</file>