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Pakistan</w:t>
      </w:r>
      <w:r>
        <w:t xml:space="preserve"> </w:t>
      </w:r>
      <w:r>
        <w:t xml:space="preserve">Islamabad</w:t>
      </w:r>
    </w:p>
    <w:bookmarkStart w:id="28" w:name="Xe83fa69eb5943b8ec1ab6f04364bd0004fbf697"/>
    <w:p>
      <w:pPr>
        <w:pStyle w:val="Heading1"/>
      </w:pPr>
      <w:r>
        <w:t xml:space="preserve">The Evolving Role of a Musician in Pakistan Islamabad</w:t>
      </w:r>
    </w:p>
    <w:p>
      <w:pPr>
        <w:pStyle w:val="FirstParagraph"/>
      </w:pPr>
      <w:r>
        <w:rPr>
          <w:iCs/>
          <w:i/>
        </w:rPr>
        <w:t xml:space="preserve">A Comprehensive Dissertation Analysis</w:t>
      </w:r>
    </w:p>
    <w:bookmarkStart w:id="20" w:name="introduction"/>
    <w:p>
      <w:pPr>
        <w:pStyle w:val="Heading2"/>
      </w:pPr>
      <w:r>
        <w:t xml:space="preserve">Introduction</w:t>
      </w:r>
    </w:p>
    <w:p>
      <w:pPr>
        <w:pStyle w:val="FirstParagraph"/>
      </w:pPr>
      <w:r>
        <w:t xml:space="preserve">This dissertation examines the multifaceted role of a musician within the cultural and social fabric of Pakistan Islamabad. As the capital city of Pakistan, Islamabad presents a unique ecosystem where traditional heritage intersects with modern urban identity. The significance of this dissertation lies in its exploration of how contemporary musicians navigate creative expression while contributing to national cultural diplomacy. In an era where music transcends entertainment, this research establishes that a musician in Pakistan Islamabad is not merely an artist but a vital custodian of socio-cultural narratives.</w:t>
      </w:r>
    </w:p>
    <w:bookmarkEnd w:id="20"/>
    <w:bookmarkStart w:id="21" w:name="X89a2869796ed768707eb690071cd2d02d06cfaf"/>
    <w:p>
      <w:pPr>
        <w:pStyle w:val="Heading2"/>
      </w:pPr>
      <w:r>
        <w:t xml:space="preserve">Historical Context: Music as Cultural Heritage</w:t>
      </w:r>
    </w:p>
    <w:p>
      <w:pPr>
        <w:pStyle w:val="FirstParagraph"/>
      </w:pPr>
      <w:r>
        <w:t xml:space="preserve">Pakistan Islamabad's musical identity traces roots to Sufi traditions and regional folk forms like Qawwali, Bhangra, and Pahari music. Historically, the city functioned as a cultural hub after its establishment in 1960, though early development prioritized governmental infrastructure over arts. This dissertation contextualizes how musicians today bridge historical continuity with contemporary innovation. The National Academy of Performing Arts (NAPA) in Islamabad now serves as a critical institution where traditional and modern musical forms coexist, reinforcing that a musician's role extends beyond performance to preservation.</w:t>
      </w:r>
    </w:p>
    <w:bookmarkEnd w:id="21"/>
    <w:bookmarkStart w:id="22" w:name="X0d5b86c3d184d99466084dc3748684aa6f4515e"/>
    <w:p>
      <w:pPr>
        <w:pStyle w:val="Heading2"/>
      </w:pPr>
      <w:r>
        <w:t xml:space="preserve">The Contemporary Music Landscape in Pakistan Islamabad</w:t>
      </w:r>
    </w:p>
    <w:p>
      <w:pPr>
        <w:pStyle w:val="FirstParagraph"/>
      </w:pPr>
      <w:r>
        <w:t xml:space="preserve">Today, Islamabad hosts diverse musical spaces—from the raw energy of jazz clubs in Blue Area to Sufi gatherings at Faisal Mosque. This dissertation identifies three key trends: (1) Rising fusion genres blending classical Pakistani instruments with electronic elements, (2) Increased youth participation in music education programs, and (3) Growing recognition of music as a tool for social commentary. A musician operating within Pakistan Islamabad must now balance artistic authenticity with commercial viability, often leveraging digital platforms to reach audiences across the nation and globally.</w:t>
      </w:r>
    </w:p>
    <w:bookmarkEnd w:id="22"/>
    <w:bookmarkStart w:id="23" w:name="X5fe8c5d704df898b4b9f66061b888661f404821"/>
    <w:p>
      <w:pPr>
        <w:pStyle w:val="Heading2"/>
      </w:pPr>
      <w:r>
        <w:t xml:space="preserve">Challenges Facing Musicians in Pakistan Islamabad</w:t>
      </w:r>
    </w:p>
    <w:p>
      <w:pPr>
        <w:pStyle w:val="FirstParagraph"/>
      </w:pPr>
      <w:r>
        <w:t xml:space="preserve">This dissertation highlights significant obstacles that shape a musician's journey in Islamabad. Social stigma persists regarding music as a "legitimate profession," particularly among conservative communities, creating familial pressure to pursue conventional careers. Infrastructure gaps remain critical—despite Islamabad's modernity, dedicated rehearsal spaces and sound studios are scarce compared to metropolitan cities like Karachi or Lahore. Additionally, the lack of robust copyright enforcement leaves musicians vulnerable to piracy. This dissertation underscores that systemic support is essential for Pakistan Islamabad's musical ecosystem to flourish.</w:t>
      </w:r>
    </w:p>
    <w:bookmarkEnd w:id="23"/>
    <w:bookmarkStart w:id="24" w:name="Xfb6b7f9ee193754f96292771b208b89c01bc531"/>
    <w:p>
      <w:pPr>
        <w:pStyle w:val="Heading2"/>
      </w:pPr>
      <w:r>
        <w:t xml:space="preserve">Economic Realities and Creative Resilience</w:t>
      </w:r>
    </w:p>
    <w:p>
      <w:pPr>
        <w:pStyle w:val="FirstParagraph"/>
      </w:pPr>
      <w:r>
        <w:t xml:space="preserve">Financial sustainability remains a central challenge for any musician in Pakistan Islamabad. Unlike established music industries elsewhere, local revenue streams rely heavily on live performances and corporate events. This dissertation analyzes how independent artists navigate these constraints through digital monetization—YouTube, Spotify, and Patreon—while participating in festivals like the annual Islamabad Music Festival. The research reveals that musicians demonstrating entrepreneurial acumen (e.g., creating merchandise or teaching workshops) achieve greater stability. Yet, without institutional backing from the government of Pakistan Islamabad, such resilience remains exceptional rather than systemic.</w:t>
      </w:r>
    </w:p>
    <w:bookmarkEnd w:id="24"/>
    <w:bookmarkStart w:id="25" w:name="the-cultural-diplomacy-of-a-musician"/>
    <w:p>
      <w:pPr>
        <w:pStyle w:val="Heading2"/>
      </w:pPr>
      <w:r>
        <w:t xml:space="preserve">The Cultural Diplomacy of a Musician</w:t>
      </w:r>
    </w:p>
    <w:p>
      <w:pPr>
        <w:pStyle w:val="FirstParagraph"/>
      </w:pPr>
      <w:r>
        <w:t xml:space="preserve">An underexplored dimension in this dissertation is how musicians in Pakistan Islamabad serve as cultural ambassadors. Events like the "Sufi Night" at the Pakistan Arts Council showcase music that embodies Islamic mysticism, attracting international audiences and fostering cross-cultural dialogue. When a musician performs at diplomatic functions or international festivals representing Pakistan Islamabad, they transcend entertainment to shape global perceptions of Pakistani identity. This dissertation argues that such contributions are vital for soft power development in an era of geopolitical complexity.</w:t>
      </w:r>
    </w:p>
    <w:bookmarkEnd w:id="25"/>
    <w:bookmarkStart w:id="26" w:name="recommendations-for-systemic-support"/>
    <w:p>
      <w:pPr>
        <w:pStyle w:val="Heading2"/>
      </w:pPr>
      <w:r>
        <w:t xml:space="preserve">Recommendations for Systemic Support</w:t>
      </w:r>
    </w:p>
    <w:p>
      <w:pPr>
        <w:pStyle w:val="FirstParagraph"/>
      </w:pPr>
      <w:r>
        <w:t xml:space="preserve">To transform the landscape for musicians in Pakistan Islamabad, this dissertation proposes three actionable measures: (1) Establish a dedicated Music Development Fund under Islamabad's Municipal Corporation to subsidize studio access and equipment, (2) Integrate music curricula into public schools through partnerships with NAPA, and (3) Enact digital copyright legislation aligned with international standards. Crucially, the government must recognize that investing in musicians is not an expense but a cultural investment. As this dissertation concludes, nurturing a musician's talent directly strengthens Pakistan Islamabad's position as a progressive capital.</w:t>
      </w:r>
    </w:p>
    <w:bookmarkEnd w:id="26"/>
    <w:bookmarkStart w:id="27" w:name="conclusion"/>
    <w:p>
      <w:pPr>
        <w:pStyle w:val="Heading2"/>
      </w:pPr>
      <w:r>
        <w:t xml:space="preserve">Conclusion</w:t>
      </w:r>
    </w:p>
    <w:p>
      <w:pPr>
        <w:pStyle w:val="FirstParagraph"/>
      </w:pPr>
      <w:r>
        <w:t xml:space="preserve">This dissertation affirms that the role of a musician in Pakistan Islamabad has evolved from niche artistry to essential societal contribution. Musicians are redefining cultural narratives, driving economic innovation, and representing Pakistan on global stages. However, realizing this potential requires shifting perceptions: from viewing music as a leisure activity to understanding it as a cornerstone of national identity. The future trajectory of Pakistan Islamabad depends on whether policymakers prioritize creating an ecosystem where musicians can thrive without compromise. As this research demonstrates, when we empower a musician in Pakistan Islamabad, we empower the cultural heartbeat of the entire nation. The time for strategic investment is now.</w:t>
      </w:r>
    </w:p>
    <w:p>
      <w:pPr>
        <w:pStyle w:val="BodyText"/>
      </w:pPr>
      <w:r>
        <w:rPr>
          <w:iCs/>
          <w:i/>
        </w:rPr>
        <w:t xml:space="preserve">This dissertation has been prepared under academic guidelines for cultural studies in Pakistan Islamabad.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Musician in Pakistan Islamabad</dc:title>
  <dc:creator/>
  <dc:language>en</dc:language>
  <cp:keywords/>
  <dcterms:created xsi:type="dcterms:W3CDTF">2026-07-21T16:25:49Z</dcterms:created>
  <dcterms:modified xsi:type="dcterms:W3CDTF">2026-07-21T16:25:49Z</dcterms:modified>
</cp:coreProperties>
</file>

<file path=docProps/custom.xml><?xml version="1.0" encoding="utf-8"?>
<Properties xmlns="http://schemas.openxmlformats.org/officeDocument/2006/custom-properties" xmlns:vt="http://schemas.openxmlformats.org/officeDocument/2006/docPropsVTypes"/>
</file>