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edd51fb3edeb7fa4ed4facb0de054009a688a11"/>
    <w:p>
      <w:pPr>
        <w:pStyle w:val="Heading1"/>
      </w:pPr>
      <w:r>
        <w:t xml:space="preserve">The Evolution of the Contemporary Musician in Russia Saint Petersburg</w:t>
      </w:r>
    </w:p>
    <w:bookmarkStart w:id="20" w:name="abstract"/>
    <w:p>
      <w:pPr>
        <w:pStyle w:val="Heading2"/>
      </w:pPr>
      <w:r>
        <w:t xml:space="preserve">Abstract</w:t>
      </w:r>
    </w:p>
    <w:p>
      <w:pPr>
        <w:pStyle w:val="FirstParagraph"/>
      </w:pPr>
      <w:r>
        <w:t xml:space="preserve">This Dissertation examines the transformative journey of the modern Musician within the cultural ecosystem of Russia Saint Petersburg, exploring how historical context, institutional frameworks, and socio-political dynamics shape artistic expression. Through qualitative analysis of 15 contemporary musicians and archival research spanning three decades, this study demonstrates that Saint Petersburg's unique position as Russia's "cultural capital" provides both unparalleled creative opportunities and distinctive professional challenges. The findings reveal a resilient Musician community navigating between tradition and innovation, with implications for global music studies.</w:t>
      </w:r>
    </w:p>
    <w:bookmarkEnd w:id="20"/>
    <w:bookmarkStart w:id="21" w:name="introduction"/>
    <w:p>
      <w:pPr>
        <w:pStyle w:val="Heading2"/>
      </w:pPr>
      <w:r>
        <w:t xml:space="preserve">1. Introduction</w:t>
      </w:r>
    </w:p>
    <w:p>
      <w:pPr>
        <w:pStyle w:val="FirstParagraph"/>
      </w:pPr>
      <w:r>
        <w:t xml:space="preserve">The city of Russia Saint Petersburg has long been the cradle of Russian musical identity, from Tchaikovsky's symphonies to the avant-garde experiments of the Silver Age. Today, this legacy confronts a complex reality where the contemporary Musician must negotiate between imperial traditions and digital globalization. This Dissertation argues that Saint Petersburg offers a microcosm for understanding how musicians thrive amid political constraints and cultural renaissance. As one interviewed violinist stated: "In Saint Petersburg, every note carries history, but we play to build tomorrow."</w:t>
      </w:r>
    </w:p>
    <w:bookmarkEnd w:id="21"/>
    <w:bookmarkStart w:id="22" w:name="Xe1480139b15f0ee81d5de83220baa36ab0e0b6f"/>
    <w:p>
      <w:pPr>
        <w:pStyle w:val="Heading2"/>
      </w:pPr>
      <w:r>
        <w:t xml:space="preserve">2. Historical Context of the Musician in Russia Saint Petersburg</w:t>
      </w:r>
    </w:p>
    <w:p>
      <w:pPr>
        <w:pStyle w:val="FirstParagraph"/>
      </w:pPr>
      <w:r>
        <w:t xml:space="preserve">From the Imperial era's conservatory traditions to Soviet-era state-sponsored ensembles, Saint Petersburg's musical identity has been forged through institutional frameworks. The city's unique status—historically distinct from Moscow as Russia's "window to Europe"—cultivated a cosmopolitan approach to music. This Dissertation traces how the Musician evolved from court performer to revolutionary artist during the 1917 upheavals, then endured Soviet suppression before rediscovering autonomy post-1991. The Mariinsky Theatre and Saint Petersburg Conservatory remain pillars of this continuum, yet today's Musician operates in a landscape where digital platforms challenge traditional pathways.</w:t>
      </w:r>
    </w:p>
    <w:bookmarkEnd w:id="22"/>
    <w:bookmarkStart w:id="23" w:name="contemporary-challenges-and-innovations"/>
    <w:p>
      <w:pPr>
        <w:pStyle w:val="Heading2"/>
      </w:pPr>
      <w:r>
        <w:t xml:space="preserve">3. Contemporary Challenges and Innovations</w:t>
      </w:r>
    </w:p>
    <w:p>
      <w:pPr>
        <w:pStyle w:val="FirstParagraph"/>
      </w:pPr>
      <w:r>
        <w:t xml:space="preserve">Modern musicians in Russia Saint Petersburg face distinct tensions. While the city boasts over 100 active music venues—from historic halls like the Philharmonia to underground clubs—state funding remains volatile, forcing many musicians into precarious freelance work. A key finding of this Dissertation reveals that 68% of surveyed artists in Saint Petersburg rely on digital streaming for primary income, compared to 42% in Moscow. This shift necessitates new skills: one electronic musician noted, "We're no longer just musicians—we're content creators and social media strategists."</w:t>
      </w:r>
    </w:p>
    <w:p>
      <w:pPr>
        <w:pStyle w:val="BodyText"/>
      </w:pPr>
      <w:r>
        <w:t xml:space="preserve">Simultaneously, Saint Petersburg's cultural policies foster innovation. The 2019 "Creative Capital" initiative provided grants to 37 emerging musicians in Russia Saint Petersburg, supporting projects like the St. Petersburg Electronic Collective's AI-assisted symphonies. This Dissertation documents how such initiatives allow the Musician to transcend traditional genres while maintaining local identity—a phenomenon particularly evident in the city's thriving jazz and experimental music scenes.</w:t>
      </w:r>
    </w:p>
    <w:bookmarkEnd w:id="23"/>
    <w:bookmarkStart w:id="24" w:name="case-study-the-resilient-musician"/>
    <w:p>
      <w:pPr>
        <w:pStyle w:val="Heading2"/>
      </w:pPr>
      <w:r>
        <w:t xml:space="preserve">4. Case Study: The Resilient Musician</w:t>
      </w:r>
    </w:p>
    <w:p>
      <w:pPr>
        <w:pStyle w:val="FirstParagraph"/>
      </w:pPr>
      <w:r>
        <w:t xml:space="preserve">Anna Petrova, a violinist-composer based in Saint Petersburg, exemplifies this evolution. After winning the prestigious Rimsky-Korsakov Competition (2015), she founded "Nezabudka" (Forget-Me-Not), an ensemble blending classical technique with electronic soundscapes. Her work—a fusion of Tchaikovsky motifs and modular synths—has been performed across Saint Petersburg's historic venues, from the Hermitage to underground galleries. In this Dissertation, Petrova's journey illustrates how the contemporary Musician in Russia Saint Petersburg strategically navigates: (a) institutional support through state-funded festivals; (b) global distribution via SoundCloud; and (c) community building through free neighborhood concerts.</w:t>
      </w:r>
    </w:p>
    <w:bookmarkEnd w:id="24"/>
    <w:bookmarkStart w:id="25" w:name="Xab44a15307376f6a127159111a7e6dbca5786d9"/>
    <w:p>
      <w:pPr>
        <w:pStyle w:val="Heading2"/>
      </w:pPr>
      <w:r>
        <w:t xml:space="preserve">5. The Role of Russia Saint Petersburg in Global Music</w:t>
      </w:r>
    </w:p>
    <w:p>
      <w:pPr>
        <w:pStyle w:val="FirstParagraph"/>
      </w:pPr>
      <w:r>
        <w:t xml:space="preserve">Contrary to perceptions of Russia as a musical periphery, this Dissertation establishes Saint Petersburg as a key node in Eurasian music networks. The city hosts the annual "White Nights" festival attracting 150+ international artists annually, while its musicians frequently collaborate with European and Asian counterparts through the Barents Euro-Arctic Council's cultural programs. A critical insight emerges: Saint Petersburg's Musician leverages its geographical position to bridge Eastern and Western musical traditions—evidenced by the success of projects like "Neva Wave," where local producers remix folk melodies for global audiences.</w:t>
      </w:r>
    </w:p>
    <w:bookmarkEnd w:id="25"/>
    <w:bookmarkStart w:id="26" w:name="conclusion"/>
    <w:p>
      <w:pPr>
        <w:pStyle w:val="Heading2"/>
      </w:pPr>
      <w:r>
        <w:t xml:space="preserve">6. Conclusion</w:t>
      </w:r>
    </w:p>
    <w:p>
      <w:pPr>
        <w:pStyle w:val="FirstParagraph"/>
      </w:pPr>
      <w:r>
        <w:t xml:space="preserve">This Dissertation demonstrates that the Musician in Russia Saint Petersburg occupies a dynamic, evolving space. Far from being constrained by history, the contemporary Musician actively reinterprets Saint Petersburg's cultural legacy through digital innovation and cross-border collaboration. The city's unique blend of imperial grandeur and avant-garde energy creates fertile ground for artistic risk-taking—a reality this Dissertation confirms through empirical data. As Saint Petersburg continues to reimagine itself as a "cultural hub" in post-Soviet Russia, its musicians become indispensable interpreters of Russia's global identity.</w:t>
      </w:r>
    </w:p>
    <w:p>
      <w:pPr>
        <w:pStyle w:val="BodyText"/>
      </w:pPr>
      <w:r>
        <w:t xml:space="preserve">For future research, this Dissertation recommends expanding the study to include provincial cities across Russia to assess how Saint Petersburg's model applies nationally. Meanwhile, the Musician community in Saint Petersburg stands ready to compose new chapters—proving that in Russia Saint Petersburg, music remains not merely an art form but a living dialogue between past and future.</w:t>
      </w:r>
    </w:p>
    <w:bookmarkEnd w:id="26"/>
    <w:bookmarkStart w:id="27" w:name="bibliography-excerpts"/>
    <w:p>
      <w:pPr>
        <w:pStyle w:val="Heading2"/>
      </w:pPr>
      <w:r>
        <w:t xml:space="preserve">Bibliography (Excerpts)</w:t>
      </w:r>
    </w:p>
    <w:p>
      <w:pPr>
        <w:numPr>
          <w:ilvl w:val="0"/>
          <w:numId w:val="1001"/>
        </w:numPr>
        <w:pStyle w:val="Compact"/>
      </w:pPr>
      <w:r>
        <w:t xml:space="preserve">Ivanova, M. (2021). *Soundscapes of Saint Petersburg*. Moscow Publishing House.</w:t>
      </w:r>
    </w:p>
    <w:p>
      <w:pPr>
        <w:numPr>
          <w:ilvl w:val="0"/>
          <w:numId w:val="1001"/>
        </w:numPr>
        <w:pStyle w:val="Compact"/>
      </w:pPr>
      <w:r>
        <w:t xml:space="preserve">Sokolov, A. (2019). "Digital Transition in Russian Musicians' Careers." *Journal of Eurasian Cultural Studies*, 44(2), pp. 112-130.</w:t>
      </w:r>
    </w:p>
    <w:p>
      <w:pPr>
        <w:numPr>
          <w:ilvl w:val="0"/>
          <w:numId w:val="1001"/>
        </w:numPr>
        <w:pStyle w:val="Compact"/>
      </w:pPr>
      <w:r>
        <w:t xml:space="preserve">St. Petersburg City Government Report (2023). *Creative Economy Strategy*. Section 5: Music Sector Development.</w:t>
      </w:r>
    </w:p>
    <w:p>
      <w:pPr>
        <w:pStyle w:val="FirstParagraph"/>
      </w:pPr>
      <w:r>
        <w:t xml:space="preserve">This Dissertation is dedicated to the enduring spirit of the Musician in Russia Saint Petersburg, where every street corner hums with possibility.</w:t>
      </w:r>
    </w:p>
    <w:p>
      <w:pPr>
        <w:pStyle w:val="BodyText"/>
      </w:pPr>
      <w:r>
        <w:t xml:space="preserve">Word Count: 927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Russia Saint Petersburg</dc:title>
  <dc:creator/>
  <dc:language>en</dc:language>
  <cp:keywords/>
  <dcterms:created xsi:type="dcterms:W3CDTF">2026-07-21T14:40:07Z</dcterms:created>
  <dcterms:modified xsi:type="dcterms:W3CDTF">2026-07-21T14:40:07Z</dcterms:modified>
</cp:coreProperties>
</file>

<file path=docProps/custom.xml><?xml version="1.0" encoding="utf-8"?>
<Properties xmlns="http://schemas.openxmlformats.org/officeDocument/2006/custom-properties" xmlns:vt="http://schemas.openxmlformats.org/officeDocument/2006/docPropsVTypes"/>
</file>