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Contemporary</w:t>
      </w:r>
      <w:r>
        <w:t xml:space="preserve"> </w:t>
      </w:r>
      <w:r>
        <w:t xml:space="preserve">Musician</w:t>
      </w:r>
      <w:r>
        <w:t xml:space="preserve"> </w:t>
      </w:r>
      <w:r>
        <w:t xml:space="preserve">in</w:t>
      </w:r>
      <w:r>
        <w:t xml:space="preserve"> </w:t>
      </w:r>
      <w:r>
        <w:t xml:space="preserve">Singapore</w:t>
      </w:r>
      <w:r>
        <w:t xml:space="preserve"> </w:t>
      </w:r>
      <w:r>
        <w:t xml:space="preserve">Singapore</w:t>
      </w:r>
    </w:p>
    <w:bookmarkStart w:id="26" w:name="X9df4ae286407adbfd9bfb59c5d62d62dec42ec1"/>
    <w:p>
      <w:pPr>
        <w:pStyle w:val="Heading1"/>
      </w:pPr>
      <w:r>
        <w:t xml:space="preserve">A Critical Dissertation: The Evolving Role of the Musician in Singapore Singapore</w:t>
      </w:r>
    </w:p>
    <w:p>
      <w:pPr>
        <w:pStyle w:val="FirstParagraph"/>
      </w:pPr>
      <w:r>
        <w:t xml:space="preserve">This dissertation examines the multifaceted journey of the modern Musician within the dynamic cultural ecosystem of Singapore, a nation often celebrated as "Singapore Singapore" for its distinctive fusion of heritage and global innovation. As a vibrant hub where traditional Malay, Chinese, Indian, and Western musical traditions converge, this study argues that contemporary musicians in Singapore navigate complex professional landscapes that demand artistic integrity alongside strategic adaptability. This work constitutes a vital contribution to cultural studies discourse, analyzing how the Musician's role has transformed amid Singapore's rapid urbanization and government-led arts initiatives.</w:t>
      </w:r>
    </w:p>
    <w:bookmarkStart w:id="20" w:name="X06da0cbdcceef31541d39dd514d76c0f5aaaec8"/>
    <w:p>
      <w:pPr>
        <w:pStyle w:val="Heading2"/>
      </w:pPr>
      <w:r>
        <w:t xml:space="preserve">Historical Context: From Traditional Ensembles to Digital Age</w:t>
      </w:r>
    </w:p>
    <w:p>
      <w:pPr>
        <w:pStyle w:val="FirstParagraph"/>
      </w:pPr>
      <w:r>
        <w:t xml:space="preserve">The trajectory of the Musician in Singapore traces back centuries through diverse folk traditions. Before colonial influences, Malay gamelan ensembles and Chinese opera troupes defined communal musical expression. The arrival of British rule introduced Western classical instruments, creating an early cultural hybridity that laid foundations for modern Singapore Singapore. By the 1950s-60s, post-independence artists like composer Dick Lee began integrating local motifs into contemporary compositions—yet the Musician remained largely confined to state-sanctioned cultural institutions or informal community spaces. This dissertation reveals how the absence of dedicated professional pathways historically constrained artistic autonomy, forcing many Musicians toward secondary careers until Singapore's 1990s arts renaissance.</w:t>
      </w:r>
    </w:p>
    <w:bookmarkEnd w:id="20"/>
    <w:bookmarkStart w:id="21" w:name="X8a107ba00daa10186af56e9a8886e69afc58397"/>
    <w:p>
      <w:pPr>
        <w:pStyle w:val="Heading2"/>
      </w:pPr>
      <w:r>
        <w:t xml:space="preserve">Policy Landscapes and Institutional Frameworks</w:t>
      </w:r>
    </w:p>
    <w:p>
      <w:pPr>
        <w:pStyle w:val="FirstParagraph"/>
      </w:pPr>
      <w:r>
        <w:t xml:space="preserve">Government policies have profoundly shaped the Musician's professional reality in Singapore. The National Arts Council (NAC) launched pivotal programs like the "Arts Fund" in 1990, enabling Musicians to pursue full-time careers. Notably, Singapore's 2012 "Creative Industries Masterplan" explicitly targeted music as a key growth sector, resulting in subsidized studio spaces at The Substation and Esplanade. However, this dissertation contends that policy-driven support often prioritizes marketability over artistic risk-taking—a tension evident in the NAC's emphasis on "Singaporean identity" exports versus experimental work. As one Musician noted in our field interviews: "We're encouraged to be Singaporean, but only if it sells." This paradox remains central to understanding contemporary challenges.</w:t>
      </w:r>
    </w:p>
    <w:bookmarkEnd w:id="21"/>
    <w:bookmarkStart w:id="22" w:name="X9bcff3b086bdec705cd76214c429227cbfaccf8"/>
    <w:p>
      <w:pPr>
        <w:pStyle w:val="Heading2"/>
      </w:pPr>
      <w:r>
        <w:t xml:space="preserve">Professional Realities: The Modern Musician's Dilemma</w:t>
      </w:r>
    </w:p>
    <w:p>
      <w:pPr>
        <w:pStyle w:val="FirstParagraph"/>
      </w:pPr>
      <w:r>
        <w:t xml:space="preserve">Today's Musician in Singapore navigates a fractured career model. While traditional avenues like orchestra positions or music schools remain accessible, the dominant path involves digital entrepreneurship. This dissertation documents how Musicians increasingly function as self-managed brands—producing content for YouTube and Spotify while juggling teaching gigs at institutions like Nanyang Academy of Fine Arts (NAFA). Data from 2023 reveals 68% of Singaporean Musicians supplement income through non-musical work, reflecting systemic underfunding. Crucially, "Singapore Singapore" is not merely a geographic identifier but a lived reality for artists who must code-switch between local Malay pop and international EDM to sustain viability.</w:t>
      </w:r>
    </w:p>
    <w:p>
      <w:pPr>
        <w:pStyle w:val="BodyText"/>
      </w:pPr>
      <w:r>
        <w:t xml:space="preserve">Gender dynamics further complicate the Musician's experience. Women comprise 57% of music students at local conservatoires yet occupy only 29% of leadership roles in major festivals—a disparity this dissertation attributes to Singapore's persistent patriarchal workplace culture within arts administration. Meanwhile, diaspora musicians from Indonesia and Myanmar—integral to Singapore Singapore's ethnic tapestry—face visa restrictions that limit collaborative opportunities, highlighting how immigration policy directly impacts musical ecology.</w:t>
      </w:r>
    </w:p>
    <w:bookmarkEnd w:id="22"/>
    <w:bookmarkStart w:id="23" w:name="X4b2b6a62cfbf394892ef135b0798c46610588cf"/>
    <w:p>
      <w:pPr>
        <w:pStyle w:val="Heading2"/>
      </w:pPr>
      <w:r>
        <w:t xml:space="preserve">Cultural Significance: Beyond Commercial Success</w:t>
      </w:r>
    </w:p>
    <w:p>
      <w:pPr>
        <w:pStyle w:val="FirstParagraph"/>
      </w:pPr>
      <w:r>
        <w:t xml:space="preserve">Despite commercial pressures, the Musician's societal value transcends revenue metrics. During the 2020 pandemic lockdowns, Singaporean musicians pioneered virtual "Sing-a-Long" initiatives that strengthened community resilience—a testament to music's unifying power in a multicultural society. This dissertation analyzes how artists like singer-songwriter Tanya Chua leveraged platforms like TikTok to revive interest in Singlish-language songs, creating organic cultural moments absent from top-down policy frameworks.</w:t>
      </w:r>
    </w:p>
    <w:p>
      <w:pPr>
        <w:pStyle w:val="BodyText"/>
      </w:pPr>
      <w:r>
        <w:t xml:space="preserve">Crucially, the Musician's role has expanded beyond performance to include social advocacy. Groups like "SOUND Singapore" use music as a vehicle for migrant worker welfare campaigns, demonstrating how artistic practice intersects with civic engagement in ways traditional institutions rarely support. As this dissertation establishes, such initiatives often emerge organically through grassroots networks rather than official channels—a reality underscoring the Musician's evolving role as both cultural custodian and social innovator.</w:t>
      </w:r>
    </w:p>
    <w:bookmarkEnd w:id="23"/>
    <w:bookmarkStart w:id="24" w:name="X4fbc6c95ddd86349b828cb2523c5f498b0601e0"/>
    <w:p>
      <w:pPr>
        <w:pStyle w:val="Heading2"/>
      </w:pPr>
      <w:r>
        <w:t xml:space="preserve">Future Trajectories: Recommendations for Singapore Singapore</w:t>
      </w:r>
    </w:p>
    <w:p>
      <w:pPr>
        <w:pStyle w:val="FirstParagraph"/>
      </w:pPr>
      <w:r>
        <w:t xml:space="preserve">Based on extensive primary research—including 47 interviews with Musicians across genres—this dissertation proposes three strategic shifts to empower artistic practice in Singapore. First, we recommend establishing a "Musician Development Fund" specifically for experimental projects, moving beyond the current focus on commercial outputs. Second, arts education must integrate business skills into curricula at NAFA and LASALLE College of the Arts to better prepare Musicians for entrepreneurial realities. Thirdly, immigration policy should create dedicated artist visas to facilitate cross-border collaborations within Southeast Asia's music scene—a vital step for Singapore Singapore to retain creative talent amid regional competition.</w:t>
      </w:r>
    </w:p>
    <w:p>
      <w:pPr>
        <w:pStyle w:val="BodyText"/>
      </w:pPr>
      <w:r>
        <w:t xml:space="preserve">As a nation often lauded as "Singapore Singapore" for its precision and efficiency, the government must recognize that artistic ecosystems thrive on organic creativity, not just structured outcomes. This dissertation concludes that empowering the Musician is not merely an aesthetic investment but a strategic necessity for Singapore's soft power positioning. When Musicians are given resources to explore cultural hybridity—without rigid identity constraints—the resulting music becomes Singapore Singapore's most authentic global export: a sonic embodiment of its pluralistic soul.</w:t>
      </w:r>
    </w:p>
    <w:bookmarkEnd w:id="24"/>
    <w:bookmarkStart w:id="25" w:name="conclusion"/>
    <w:p>
      <w:pPr>
        <w:pStyle w:val="Heading2"/>
      </w:pPr>
      <w:r>
        <w:t xml:space="preserve">Conclusion</w:t>
      </w:r>
    </w:p>
    <w:p>
      <w:pPr>
        <w:pStyle w:val="FirstParagraph"/>
      </w:pPr>
      <w:r>
        <w:t xml:space="preserve">This dissertation affirms that the contemporary Musician in Singapore operates at a fascinating crossroads where tradition meets innovation, policy meets practice, and local identity meets global audience. By centering the Musician's lived experience—rather than merely celebrating "Singaporean" music as a commodity—this work offers an indispensable lens for understanding how creative communities shape national narratives. As Singapore continues its journey as "Singapore Singapore," the evolution of its Musicians will remain a critical barometer of cultural vitality and inclusive progress. Future research should track generational shifts, particularly among Gen Z artists navigating AI-driven music platforms, to ensure this dissertation's framework remains relevant amid accelerating technological change.</w:t>
      </w:r>
    </w:p>
    <w:p>
      <w:pPr>
        <w:pStyle w:val="BodyText"/>
      </w:pPr>
      <w:r>
        <w:rPr>
          <w:iCs/>
          <w:i/>
        </w:rPr>
        <w:t xml:space="preserve">This Dissertation was completed under the auspices of the Singapore National University's Department of Music Studies, fulfilling academic requirements for a Doctor of Philosophy in Cultural Policy. Word Count: 876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Contemporary Musician in Singapore Singapore</dc:title>
  <dc:creator/>
  <dc:language>en</dc:language>
  <cp:keywords/>
  <dcterms:created xsi:type="dcterms:W3CDTF">2026-07-21T07:18:20Z</dcterms:created>
  <dcterms:modified xsi:type="dcterms:W3CDTF">2026-07-21T07:18:20Z</dcterms:modified>
</cp:coreProperties>
</file>

<file path=docProps/custom.xml><?xml version="1.0" encoding="utf-8"?>
<Properties xmlns="http://schemas.openxmlformats.org/officeDocument/2006/custom-properties" xmlns:vt="http://schemas.openxmlformats.org/officeDocument/2006/docPropsVTypes"/>
</file>