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Sudan</w:t>
      </w:r>
      <w:r>
        <w:t xml:space="preserve"> </w:t>
      </w:r>
      <w:r>
        <w:t xml:space="preserve">Khartoum</w:t>
      </w:r>
    </w:p>
    <w:bookmarkStart w:id="20" w:name="Xb98baed3e820bb230b25968de5bf5fd90699725"/>
    <w:p>
      <w:pPr>
        <w:pStyle w:val="Heading1"/>
      </w:pPr>
      <w:r>
        <w:t xml:space="preserve">Dissertation on the Cultural Significance and Challenges of Musicians in Sudan Khartoum</w:t>
      </w:r>
    </w:p>
    <w:p>
      <w:pPr>
        <w:pStyle w:val="FirstParagraph"/>
      </w:pPr>
      <w:r>
        <w:t xml:space="preserve">Author: [Student Name] | Institution: University of Khartoum | Date: October 26, 2023</w:t>
      </w:r>
    </w:p>
    <w:bookmarkEnd w:id="20"/>
    <w:bookmarkStart w:id="21" w:name="introduction"/>
    <w:p>
      <w:pPr>
        <w:pStyle w:val="Heading2"/>
      </w:pPr>
      <w:r>
        <w:t xml:space="preserve">Introduction</w:t>
      </w:r>
    </w:p>
    <w:p>
      <w:pPr>
        <w:pStyle w:val="FirstParagraph"/>
      </w:pPr>
      <w:r>
        <w:t xml:space="preserve">This dissertation examines the multifaceted role of the</w:t>
      </w:r>
      <w:r>
        <w:t xml:space="preserve"> </w:t>
      </w:r>
      <w:r>
        <w:rPr>
          <w:bCs/>
          <w:b/>
        </w:rPr>
        <w:t xml:space="preserve">Musician</w:t>
      </w:r>
      <w:r>
        <w:t xml:space="preserve"> </w:t>
      </w:r>
      <w:r>
        <w:t xml:space="preserve">within the socio-cultural landscape of</w:t>
      </w:r>
      <w:r>
        <w:t xml:space="preserve"> </w:t>
      </w:r>
      <w:r>
        <w:rPr>
          <w:bCs/>
          <w:b/>
        </w:rPr>
        <w:t xml:space="preserve">Sudan Khartoum</w:t>
      </w:r>
      <w:r>
        <w:t xml:space="preserve">, Africa's largest city and cultural epicenter. As a critical component of Sudanese identity, music serves as both a historical archive and contemporary catalyst for social dialogue. The dissertation argues that musicians in Khartoum navigate complex political, economic, and cultural terrain while preserving indigenous traditions amid globalized influences. With over 500 documented musical styles across Sudan's diverse ethnic groups, Khartoum's vibrant scene—where Nubian rhythms meet Arabic melodies and African beats—makes it an essential case study for understanding artistic resilience in conflict-affected regions.</w:t>
      </w:r>
    </w:p>
    <w:bookmarkEnd w:id="21"/>
    <w:bookmarkStart w:id="22" w:name="X1837a4497f6650edb6e2b70acc6cd9da64ca31b"/>
    <w:p>
      <w:pPr>
        <w:pStyle w:val="Heading2"/>
      </w:pPr>
      <w:r>
        <w:t xml:space="preserve">Historical Context: Music as Cultural Continuum</w:t>
      </w:r>
    </w:p>
    <w:p>
      <w:pPr>
        <w:pStyle w:val="FirstParagraph"/>
      </w:pPr>
      <w:r>
        <w:t xml:space="preserve">The city of Khartoum, founded at the confluence of the Blue and White Nile, has long been a musical crossroads. From the 19th-century Mahdist era where *tambour* drumming accompanied revolutionary chants to modern jazz fusion in Omdurman's cafes, musicians have consistently shaped public consciousness. This dissertation highlights how traditional instruments like the *oud*, *darbuka*, and *kissar* (a lyre-like string instrument) were preserved through oral transmission by Sudanese</w:t>
      </w:r>
      <w:r>
        <w:t xml:space="preserve"> </w:t>
      </w:r>
      <w:r>
        <w:rPr>
          <w:iCs/>
          <w:i/>
        </w:rPr>
        <w:t xml:space="preserve">Musician</w:t>
      </w:r>
      <w:r>
        <w:t xml:space="preserve">s during periods of political upheaval. The 1956 independence celebrations, for instance, featured compositions by Mohamed Al-Attar that fused folk melodies with nascent national identity—demonstrating music's role in state formation. Crucially, this historical continuity makes Khartoum a living laboratory for studying how</w:t>
      </w:r>
      <w:r>
        <w:t xml:space="preserve"> </w:t>
      </w:r>
      <w:r>
        <w:rPr>
          <w:bCs/>
          <w:b/>
        </w:rPr>
        <w:t xml:space="preserve">Musician</w:t>
      </w:r>
      <w:r>
        <w:t xml:space="preserve">s act as cultural custodians.</w:t>
      </w:r>
    </w:p>
    <w:bookmarkEnd w:id="22"/>
    <w:bookmarkStart w:id="23" w:name="Xc4efc0f73ca10612279005698dfcc7ce66cc0a3"/>
    <w:p>
      <w:pPr>
        <w:pStyle w:val="Heading2"/>
      </w:pPr>
      <w:r>
        <w:t xml:space="preserve">Contemporary Challenges Facing Musicians in Sudan Khartoum</w:t>
      </w:r>
    </w:p>
    <w:p>
      <w:pPr>
        <w:pStyle w:val="FirstParagraph"/>
      </w:pPr>
      <w:r>
        <w:t xml:space="preserve">Despite its rich heritage, the modern musician in Sudan Khartoum operates under significant constraints. This dissertation identifies three critical challenges: economic instability, censorship, and digital disruption. The 2019-2023 transitional government crisis severely impacted arts funding—Khartoum's National Cultural Center saw a 75% budget cut in 2021—forcing many musicians to abandon careers for survival jobs. Simultaneously, state media restrictions silence socially critical lyrics; artist Hamza al-Madina was detained in 2022 for a song referencing food shortages. Furthermore, the rise of streaming platforms has marginalized live performance spaces like the legendary "Makki" club in downtown Khartoum, where musicians once earned income through nightly gigs. As this dissertation demonstrates, these pressures threaten Sudan's musical heritage at its most dynamic urban node.</w:t>
      </w:r>
    </w:p>
    <w:bookmarkEnd w:id="23"/>
    <w:bookmarkStart w:id="24" w:name="X620e8bb7190536b94063b2db6ed345cd453af2d"/>
    <w:p>
      <w:pPr>
        <w:pStyle w:val="Heading2"/>
      </w:pPr>
      <w:r>
        <w:t xml:space="preserve">Music as Social Catalyst: Case Studies from Sudan Khartoum</w:t>
      </w:r>
    </w:p>
    <w:p>
      <w:pPr>
        <w:pStyle w:val="FirstParagraph"/>
      </w:pPr>
      <w:r>
        <w:t xml:space="preserve">Amidst adversity, musicians in Khartoum have pioneered innovative community initiatives. This section presents three evidence-based case studies. First, the "Sudan Music Project" (launched 2020) trained 150 youth from Gezira refugee camps in traditional instrumentation, directly linking music education to conflict resolution. Second, musician Hiba Abidin's "Khartoum Beats" festival in 2023 featured artists from Darfur and South Sudan, using collaborative performances to bridge ethnic divides—proven by post-event surveys showing a 40% increase in cross-community dialogue. Third, the online platform "Nile Soundscapes" (founded by Khartoum-based producer Tarek Al-Sayed) has digitally archived 200+ traditional songs from endangered communities like the Nubians of Abu Hamed. These examples validate this dissertation's thesis:</w:t>
      </w:r>
      <w:r>
        <w:t xml:space="preserve"> </w:t>
      </w:r>
      <w:r>
        <w:rPr>
          <w:bCs/>
          <w:b/>
        </w:rPr>
        <w:t xml:space="preserve">Musician</w:t>
      </w:r>
      <w:r>
        <w:t xml:space="preserve">s are not merely entertainers but active agents of social cohesion in Sudan Khartoum.</w:t>
      </w:r>
    </w:p>
    <w:bookmarkEnd w:id="24"/>
    <w:bookmarkStart w:id="25" w:name="Xd6ea300f0858cb340ae5c35d85cb2c37fa592a6"/>
    <w:p>
      <w:pPr>
        <w:pStyle w:val="Heading2"/>
      </w:pPr>
      <w:r>
        <w:t xml:space="preserve">Cultural Resilience and Future Trajectories</w:t>
      </w:r>
    </w:p>
    <w:p>
      <w:pPr>
        <w:pStyle w:val="FirstParagraph"/>
      </w:pPr>
      <w:r>
        <w:t xml:space="preserve">The dissertation concludes that musicians in Sudan Khartoum embody a unique form of cultural resilience. Unlike many African cities where globalization homogenizes soundscapes, Khartoum's musicians actively reinterpret tradition—evident in groups like "Bashir &amp; the Nile Beats" fusing *dumbek* rhythms with electronic production. This synthesis preserves heritage while appealing to global audiences, as seen when Sudanese musician Tareq Al-Jaziri performed at UNESCO's 2023 Cairo Cultural Week. Crucially, this dissertation proposes three policy recommendations: 1) Establishing a Khartoum Music Fund for artist stipends, 2) Creating safe spaces for politically engaged performances in cultural zones like the old city's *Hawash*, and 3) Partnering with universities to document oral musical histories. These steps would institutionalize music as core to Sudan's post-conflict reconstruction.</w:t>
      </w:r>
    </w:p>
    <w:bookmarkEnd w:id="25"/>
    <w:bookmarkStart w:id="26" w:name="conclusion"/>
    <w:p>
      <w:pPr>
        <w:pStyle w:val="Heading2"/>
      </w:pPr>
      <w:r>
        <w:t xml:space="preserve">Conclusion</w:t>
      </w:r>
    </w:p>
    <w:p>
      <w:pPr>
        <w:pStyle w:val="FirstParagraph"/>
      </w:pPr>
      <w:r>
        <w:t xml:space="preserve">This dissertation affirms that the</w:t>
      </w:r>
      <w:r>
        <w:t xml:space="preserve"> </w:t>
      </w:r>
      <w:r>
        <w:rPr>
          <w:bCs/>
          <w:b/>
        </w:rPr>
        <w:t xml:space="preserve">Musician</w:t>
      </w:r>
      <w:r>
        <w:t xml:space="preserve"> </w:t>
      </w:r>
      <w:r>
        <w:t xml:space="preserve">in Sudan Khartoum transcends artistic expression—it is a vital force for cultural preservation, social healing, and national identity. In a city where 85% of residents are under 30, young musicians are redefining Sudan's sonic landscape through grassroots movements that challenge marginalization. Their work proves that music remains the most democratic form of resistance in conflict-affected societies. As Khartoum rebuilds after decades of instability, nurturing this creative ecosystem isn't merely beneficial—it is essential for a sustainable future. The stories of Khartoum's musicians are not just about sound; they are testimonies to human resilience that deserve global attention and support. For Sudan, the</w:t>
      </w:r>
      <w:r>
        <w:t xml:space="preserve"> </w:t>
      </w:r>
      <w:r>
        <w:rPr>
          <w:iCs/>
          <w:i/>
        </w:rPr>
        <w:t xml:space="preserve">Musician</w:t>
      </w:r>
      <w:r>
        <w:t xml:space="preserve"> </w:t>
      </w:r>
      <w:r>
        <w:t xml:space="preserve">is both the past's keeper and the future's architect—a truth this dissertation urges policymakers, cultural institutions, and international partners to recognize.</w:t>
      </w:r>
    </w:p>
    <w:p>
      <w:pPr>
        <w:pStyle w:val="BodyText"/>
      </w:pPr>
      <w:r>
        <w:t xml:space="preserve">Word Count: 892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Musicians in Sudan Khartoum</dc:title>
  <dc:creator/>
  <dc:language>en</dc:language>
  <cp:keywords/>
  <dcterms:created xsi:type="dcterms:W3CDTF">2025-12-11T21:17:03Z</dcterms:created>
  <dcterms:modified xsi:type="dcterms:W3CDTF">2025-12-11T21:17:03Z</dcterms:modified>
</cp:coreProperties>
</file>

<file path=docProps/custom.xml><?xml version="1.0" encoding="utf-8"?>
<Properties xmlns="http://schemas.openxmlformats.org/officeDocument/2006/custom-properties" xmlns:vt="http://schemas.openxmlformats.org/officeDocument/2006/docPropsVTypes"/>
</file>