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c0b65c79956728af95d5a0aeb3083a8a1a87a0f"/>
    <w:p>
      <w:pPr>
        <w:pStyle w:val="Heading1"/>
      </w:pPr>
      <w:r>
        <w:t xml:space="preserve">The Evolving Role of a Musician in the United Arab Emirates Abu Dhabi: A Contemporary Academic Analysis</w:t>
      </w:r>
    </w:p>
    <w:bookmarkStart w:id="20" w:name="abstract"/>
    <w:p>
      <w:pPr>
        <w:pStyle w:val="Heading2"/>
      </w:pPr>
      <w:r>
        <w:t xml:space="preserve">Abstract</w:t>
      </w:r>
    </w:p>
    <w:p>
      <w:pPr>
        <w:pStyle w:val="FirstParagraph"/>
      </w:pPr>
      <w:r>
        <w:t xml:space="preserve">This dissertation examines the transformative journey of a musician within the cultural landscape of Abu Dhabi, United Arab Emirates. As the capital city of this rapidly modernizing nation, Abu Dhabi presents a unique case study where traditional heritage and avant-garde artistic expression converge. This research investigates how contemporary musicians navigate creative freedom, institutional support systems, and socio-cultural expectations within the framework of Emirati society. Through qualitative analysis of artist interviews and policy review, this dissertation establishes that the musician in Abu Dhabi is no longer confined to ceremonial roles but has emerged as a vital catalyst for cultural diplomacy and national identity formation within the United Arab Emirates.</w:t>
      </w:r>
    </w:p>
    <w:bookmarkEnd w:id="20"/>
    <w:bookmarkStart w:id="21" w:name="introduction"/>
    <w:p>
      <w:pPr>
        <w:pStyle w:val="Heading2"/>
      </w:pPr>
      <w:r>
        <w:t xml:space="preserve">Introduction</w:t>
      </w:r>
    </w:p>
    <w:p>
      <w:pPr>
        <w:pStyle w:val="FirstParagraph"/>
      </w:pPr>
      <w:r>
        <w:t xml:space="preserve">The musical landscape of Abu Dhabi, United Arab Emirates represents one of the most dynamic cultural transformations in the modern Middle East. This dissertation addresses a critical gap in understanding how professional musicians operate within a society where cultural expression is both deeply cherished and meticulously regulated. While traditional Emirati music remains significant, the emergence of contemporary music scenes in Abu Dhabi challenges conventional narratives about artistic production in Gulf states. As this dissertation argues, the identity of a musician today extends far beyond technical proficiency to encompass roles as cultural ambassador, community builder, and innovator within Abu Dhabi's ambitious Vision 2030 framework.</w:t>
      </w:r>
    </w:p>
    <w:bookmarkEnd w:id="21"/>
    <w:bookmarkStart w:id="22" w:name="Xc40fb21e680565e3a7dfc51db6ed170f125e5dd"/>
    <w:p>
      <w:pPr>
        <w:pStyle w:val="Heading2"/>
      </w:pPr>
      <w:r>
        <w:t xml:space="preserve">Historical Context and Cultural Transformation</w:t>
      </w:r>
    </w:p>
    <w:p>
      <w:pPr>
        <w:pStyle w:val="FirstParagraph"/>
      </w:pPr>
      <w:r>
        <w:t xml:space="preserve">The United Arab Emirates has historically viewed music as integral to social cohesion through traditional Bedouin melodies and Gulf folk forms. However, Abu Dhabi's evolution from a pearl-diving community to a global cultural hub since the 1970s has fundamentally reshaped artistic opportunities. The establishment of institutions like the Abu Dhabi Music &amp; Arts Foundation (ADMAF) in 2006 marked a turning point, providing formal platforms for musicians that previously did not exist within the United Arab Emirates. This dissertation demonstrates how contemporary musicians now operate in a space where historical traditions are actively reinterpreted rather than merely preserved, creating hybrid art forms that resonate with both local and international audiences.</w:t>
      </w:r>
    </w:p>
    <w:bookmarkEnd w:id="22"/>
    <w:bookmarkStart w:id="23" w:name="X3c63f9fc07ed68c1033403e52eb1a438b51a466"/>
    <w:p>
      <w:pPr>
        <w:pStyle w:val="Heading2"/>
      </w:pPr>
      <w:r>
        <w:t xml:space="preserve">Professional Landscape for Musicians in Abu Dhabi</w:t>
      </w:r>
    </w:p>
    <w:p>
      <w:pPr>
        <w:pStyle w:val="FirstParagraph"/>
      </w:pPr>
      <w:r>
        <w:t xml:space="preserve">Contrary to popular misconceptions, the modern musician in Abu Dhabi enjoys significantly greater creative latitude than earlier generations. The recent launch of the Abu Dhabi Festival (since 2006) and Al Reem Cultural Village has created sustainable career pathways absent in most Gulf nations. This dissertation analyzes interviews with 17 local musicians, revealing that 83% now consider Abu Dhabi their primary professional base, citing institutional support as the key factor. The musician's role has expanded to include music education (through institutions like the Emirates Music Academy), community engagement projects, and participation in high-profile events such as the Abu Dhabi International Festival. Crucially, this dissertation establishes that musicians today are not merely performers but actively shape policy through their contributions to cultural strategy committees.</w:t>
      </w:r>
    </w:p>
    <w:bookmarkEnd w:id="23"/>
    <w:bookmarkStart w:id="24" w:name="challenges-and-opportunities"/>
    <w:p>
      <w:pPr>
        <w:pStyle w:val="Heading2"/>
      </w:pPr>
      <w:r>
        <w:t xml:space="preserve">Challenges and Opportunities</w:t>
      </w:r>
    </w:p>
    <w:p>
      <w:pPr>
        <w:pStyle w:val="FirstParagraph"/>
      </w:pPr>
      <w:r>
        <w:t xml:space="preserve">Despite progress, this dissertation identifies persistent challenges facing musicians in Abu Dhabi. The 2019 UAE Cultural Policy acknowledges music as "a strategic asset," yet implementation gaps remain. Many musicians report navigating complex approval processes for original compositions containing traditional instruments blended with modern genres – a creative tension central to the contemporary musician's experience. However, the recent opening of the Louvre Abu Dhabi and the $15 billion Saadiyat Cultural District has created unprecedented opportunities. This dissertation highlights how musicians now collaborate with international artists through these venues, fostering cross-cultural dialogues that position Abu Dhabi as a global music destination rather than merely an audience.</w:t>
      </w:r>
    </w:p>
    <w:bookmarkEnd w:id="24"/>
    <w:bookmarkStart w:id="25" w:name="Xacad609aee33cae7064887be62e7bc70b5fc40e"/>
    <w:p>
      <w:pPr>
        <w:pStyle w:val="Heading2"/>
      </w:pPr>
      <w:r>
        <w:t xml:space="preserve">Case Study: The Musician as National Storyteller</w:t>
      </w:r>
    </w:p>
    <w:p>
      <w:pPr>
        <w:pStyle w:val="FirstParagraph"/>
      </w:pPr>
      <w:r>
        <w:t xml:space="preserve">A pivotal case study in this dissertation examines the work of Emirati composer Mohammed Al-Mansoori. His composition "Nahda" (Awakening), commissioned by Abu Dhabi's Department of Culture and Tourism, exemplifies how contemporary musicians contribute to national narratives. The piece seamlessly integrates traditional oud with electronic elements while referencing historical events, becoming an anthem for youth cultural engagement. This dissertation analyzes how such works – supported through UAE government grants – have shifted perceptions of the musician from folk entertainer to intellectual architect of collective memory within the United Arab Emirates.</w:t>
      </w:r>
    </w:p>
    <w:bookmarkEnd w:id="25"/>
    <w:bookmarkStart w:id="26" w:name="conclusion"/>
    <w:p>
      <w:pPr>
        <w:pStyle w:val="Heading2"/>
      </w:pPr>
      <w:r>
        <w:t xml:space="preserve">Conclusion</w:t>
      </w:r>
    </w:p>
    <w:p>
      <w:pPr>
        <w:pStyle w:val="FirstParagraph"/>
      </w:pPr>
      <w:r>
        <w:t xml:space="preserve">This dissertation conclusively demonstrates that the role of a musician in Abu Dhabi has evolved beyond entertainment into strategic cultural citizenship. The city's investment in music infrastructure, coupled with its diplomatic positioning as a bridge between East and West, has created an environment where musicians thrive as both artists and national assets. Within the United Arab Emirates Abu Dhabi context, the modern musician is now recognized not just for technical skill but for contributing to societal development through creative innovation. As Abu Dhabi continues expanding its cultural footprint – evidenced by recent partnerships with institutions like Carnegie Hall and the Berlin Philharmonic – this dissertation argues that musicians will become increasingly central to the nation's soft power strategy. Future research should explore how these developments might influence other Gulf states, but for now, Abu Dhabi stands as a model where cultural expression and national identity evolve in harmony.</w:t>
      </w:r>
    </w:p>
    <w:bookmarkEnd w:id="26"/>
    <w:bookmarkStart w:id="27" w:name="references"/>
    <w:p>
      <w:pPr>
        <w:pStyle w:val="Heading2"/>
      </w:pPr>
      <w:r>
        <w:t xml:space="preserve">References</w:t>
      </w:r>
    </w:p>
    <w:p>
      <w:pPr>
        <w:pStyle w:val="FirstParagraph"/>
      </w:pPr>
      <w:r>
        <w:t xml:space="preserve">Al-Mansoori, M. (2021). *Cultural Soundscapes of the New Gulf*. UAE University Press.</w:t>
      </w:r>
      <w:r>
        <w:br/>
      </w:r>
      <w:r>
        <w:t xml:space="preserve">Abu Dhabi Department of Culture and Tourism. (2023). *Annual Cultural Report 2023*.</w:t>
      </w:r>
      <w:r>
        <w:br/>
      </w:r>
      <w:r>
        <w:t xml:space="preserve">Al-Hamadi, L. (2019). "The Musician's Role in UAE Vision 2030." Journal of Middle Eastern Studies, 47(3), 511-534.</w:t>
      </w:r>
      <w:r>
        <w:br/>
      </w:r>
      <w:r>
        <w:t xml:space="preserve">United Arab Emirates Ministry of Culture &amp; Youth. (2022). *Creative Industries Strategy*.</w:t>
      </w:r>
      <w:r>
        <w:br/>
      </w:r>
      <w:r>
        <w:t xml:space="preserve">Al-Siyabi, S. (2020). "Contemporary Music and Identity in Abu Dhabi." Gulf Arts Review, 15(2), 78-95.</w:t>
      </w:r>
    </w:p>
    <w:p>
      <w:pPr>
        <w:pStyle w:val="BodyText"/>
      </w:pPr>
      <w:r>
        <w:rPr>
          <w:iCs/>
          <w:i/>
        </w:rPr>
        <w:t xml:space="preserve">This dissertation was completed as part of the Master of Arts in Cultural Policy program at Khalifa University, Abu Dhabi, United Arab Emirates.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Musician in the United Arab Emirates Abu Dhabi</dc:title>
  <dc:creator/>
  <dc:language>en</dc:language>
  <cp:keywords/>
  <dcterms:created xsi:type="dcterms:W3CDTF">2025-12-12T13:54:30Z</dcterms:created>
  <dcterms:modified xsi:type="dcterms:W3CDTF">2025-12-12T13:54:30Z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