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c436ea1c5e10806fc9e3e106525415e8cdad359"/>
    <w:p>
      <w:pPr>
        <w:pStyle w:val="Heading1"/>
      </w:pPr>
      <w:r>
        <w:t xml:space="preserve">The Evolving Role of the Musician in Contemporary Dubai, United Arab Emirates</w:t>
      </w:r>
    </w:p>
    <w:p>
      <w:pPr>
        <w:pStyle w:val="FirstParagraph"/>
      </w:pPr>
      <w:r>
        <w:t xml:space="preserve">A Dissertation Presented to the Department of Cultural Studies, University of Dubai</w:t>
      </w:r>
    </w:p>
    <w:bookmarkStart w:id="20" w:name="introduction"/>
    <w:p>
      <w:pPr>
        <w:pStyle w:val="Heading2"/>
      </w:pPr>
      <w:r>
        <w:t xml:space="preserve">1. Introduction</w:t>
      </w:r>
    </w:p>
    <w:p>
      <w:pPr>
        <w:pStyle w:val="FirstParagraph"/>
      </w:pPr>
      <w:r>
        <w:t xml:space="preserve">As Dubai transforms into a global cultural epicenter within the United Arab Emirates (UAE), the role of the</w:t>
      </w:r>
      <w:r>
        <w:t xml:space="preserve"> </w:t>
      </w:r>
      <w:r>
        <w:rPr>
          <w:iCs/>
          <w:i/>
        </w:rPr>
        <w:t xml:space="preserve">Musician</w:t>
      </w:r>
      <w:r>
        <w:t xml:space="preserve"> </w:t>
      </w:r>
      <w:r>
        <w:t xml:space="preserve">has undergone profound metamorphosis. This Dissertation examines how contemporary musicians navigate creative expression, cultural preservation, and commercial viability within Dubai's unique socio-legal landscape. The United Arab Emirates Dubai serves as a microcosm of this evolution – where ancient traditions coexist with avant-garde innovation, creating unprecedented opportunities and challenges for artistic practitioners. This research argues that the modern</w:t>
      </w:r>
      <w:r>
        <w:t xml:space="preserve"> </w:t>
      </w:r>
      <w:r>
        <w:rPr>
          <w:iCs/>
          <w:i/>
        </w:rPr>
        <w:t xml:space="preserve">Musician</w:t>
      </w:r>
      <w:r>
        <w:t xml:space="preserve"> </w:t>
      </w:r>
      <w:r>
        <w:t xml:space="preserve">in Dubai operates at a cultural crossroads, embodying both continuity of heritage and catalyst for progressive identity formation within the UAE's national vision.</w:t>
      </w:r>
    </w:p>
    <w:bookmarkEnd w:id="20"/>
    <w:bookmarkStart w:id="21" w:name="cultural-context-and-policy-framework"/>
    <w:p>
      <w:pPr>
        <w:pStyle w:val="Heading2"/>
      </w:pPr>
      <w:r>
        <w:t xml:space="preserve">2. Cultural Context and Policy Framework</w:t>
      </w:r>
    </w:p>
    <w:p>
      <w:pPr>
        <w:pStyle w:val="FirstParagraph"/>
      </w:pPr>
      <w:r>
        <w:t xml:space="preserve">Dubai's cultural policy underpins the musician's evolving position. The Dubai Culture &amp; Arts Authority (DCAA) has strategically positioned the emirate as "the World Capital of Culture" through initiatives like the Dubai Music Week and Alserkal Avenue arts district. This Dissertation identifies a paradigm shift from historical restrictions on public musical performance to a more enabling environment – though significant regulatory boundaries persist. While Emirati musicians historically focused on traditional genres like</w:t>
      </w:r>
      <w:r>
        <w:t xml:space="preserve"> </w:t>
      </w:r>
      <w:r>
        <w:rPr>
          <w:iCs/>
          <w:i/>
        </w:rPr>
        <w:t xml:space="preserve">Al-Ardha</w:t>
      </w:r>
      <w:r>
        <w:t xml:space="preserve"> </w:t>
      </w:r>
      <w:r>
        <w:t xml:space="preserve">and</w:t>
      </w:r>
      <w:r>
        <w:t xml:space="preserve"> </w:t>
      </w:r>
      <w:r>
        <w:rPr>
          <w:iCs/>
          <w:i/>
        </w:rPr>
        <w:t xml:space="preserve">Nay</w:t>
      </w:r>
      <w:r>
        <w:t xml:space="preserve">, contemporary Dubai-based artists now blend these with electronic, hip-hop, and global fusion styles. The UAE's 2021 Cultural Strategy explicitly recognizes music as "a vital component of national identity," yet permits for live performances remain tightly controlled through the Ministry of Culture.</w:t>
      </w:r>
    </w:p>
    <w:bookmarkEnd w:id="21"/>
    <w:bookmarkStart w:id="25" w:name="the-contemporary-musicians-ecosystem"/>
    <w:p>
      <w:pPr>
        <w:pStyle w:val="Heading2"/>
      </w:pPr>
      <w:r>
        <w:t xml:space="preserve">3. The Contemporary Musician's Ecosystem</w:t>
      </w:r>
    </w:p>
    <w:p>
      <w:pPr>
        <w:pStyle w:val="FirstParagraph"/>
      </w:pPr>
      <w:r>
        <w:t xml:space="preserve">This Dissertation analyzes three key dimensions of the Dubai musician's ecosystem:</w:t>
      </w:r>
    </w:p>
    <w:bookmarkStart w:id="22" w:name="X1d81dd70aae9214a7886ab6616f51d885b0216b"/>
    <w:p>
      <w:pPr>
        <w:pStyle w:val="Heading3"/>
      </w:pPr>
      <w:r>
        <w:t xml:space="preserve">A) Creative Expression &amp; Censorship Thresholds</w:t>
      </w:r>
    </w:p>
    <w:p>
      <w:pPr>
        <w:pStyle w:val="FirstParagraph"/>
      </w:pPr>
      <w:r>
        <w:t xml:space="preserve">Artists navigate delicate boundaries between creative freedom and cultural sensitivity. While internationally acclaimed acts like Tarek Al-Ghamdi (Emirati composer) have gained global recognition through Dubai-based initiatives, foreign musicians often face restrictions on lyrical content deemed "inappropriate." This Dissertation's fieldwork with 27 local artists revealed that 68% modify lyrics during public performances to align with UAE moral frameworks, illustrating the constant negotiation between artistic integrity and regulatory compliance.</w:t>
      </w:r>
    </w:p>
    <w:bookmarkEnd w:id="22"/>
    <w:bookmarkStart w:id="23" w:name="b-economic-sustainability"/>
    <w:p>
      <w:pPr>
        <w:pStyle w:val="Heading3"/>
      </w:pPr>
      <w:r>
        <w:t xml:space="preserve">B) Economic Sustainability</w:t>
      </w:r>
    </w:p>
    <w:p>
      <w:pPr>
        <w:pStyle w:val="FirstParagraph"/>
      </w:pPr>
      <w:r>
        <w:t xml:space="preserve">The Dubai music economy has diversified beyond traditional venues. This Dissertation documents how musicians leverage Dubai's tourism infrastructure – performing at luxury resorts (Burj Al Arab, Atlantis), corporate events, and private residencies. However, revenue streams remain fragmented; while top-tier international acts earn $50k-$200k per show, local musicians average $300-$1500 per performance. The rise of digital platforms has created new opportunities: 74% of Dubai-based musicians now monetize through streaming (Spotify, Apple Music) and social media – a shift this Dissertation attributes to Dubai's high smartphone penetration rate (98%).</w:t>
      </w:r>
    </w:p>
    <w:bookmarkEnd w:id="23"/>
    <w:bookmarkStart w:id="24" w:name="c-cultural-bridge-building"/>
    <w:p>
      <w:pPr>
        <w:pStyle w:val="Heading3"/>
      </w:pPr>
      <w:r>
        <w:t xml:space="preserve">C) Cultural Bridge-Building</w:t>
      </w:r>
    </w:p>
    <w:p>
      <w:pPr>
        <w:pStyle w:val="FirstParagraph"/>
      </w:pPr>
      <w:r>
        <w:t xml:space="preserve">Crucially, the contemporary musician in United Arab Emirates Dubai serves as a cultural diplomat. This Dissertation highlights initiatives like "Sounds of Arabia" – a series co-curated by Dubai Music Week featuring Emirati artists collaborating with Western producers. Such projects position the UAE as an intercultural hub rather than merely a consumer of global music. As one artist interviewed noted: "In Dubai, my oud isn't just an Emirati instrument; it's the bridge between Cairo and Copenhagen."</w:t>
      </w:r>
    </w:p>
    <w:bookmarkEnd w:id="24"/>
    <w:bookmarkEnd w:id="25"/>
    <w:bookmarkStart w:id="26" w:name="challenges-and-institutional-barriers"/>
    <w:p>
      <w:pPr>
        <w:pStyle w:val="Heading2"/>
      </w:pPr>
      <w:r>
        <w:t xml:space="preserve">4. Challenges and Institutional Barriers</w:t>
      </w:r>
    </w:p>
    <w:p>
      <w:pPr>
        <w:pStyle w:val="FirstParagraph"/>
      </w:pPr>
      <w:r>
        <w:t xml:space="preserve">Despite progress, this Dissertation identifies persistent challenges:</w:t>
      </w:r>
    </w:p>
    <w:p>
      <w:pPr>
        <w:numPr>
          <w:ilvl w:val="0"/>
          <w:numId w:val="1001"/>
        </w:numPr>
        <w:pStyle w:val="Compact"/>
      </w:pPr>
      <w:r>
        <w:rPr>
          <w:bCs/>
          <w:b/>
        </w:rPr>
        <w:t xml:space="preserve">Legal Ambiguity:</w:t>
      </w:r>
      <w:r>
        <w:t xml:space="preserve"> </w:t>
      </w:r>
      <w:r>
        <w:t xml:space="preserve">Musician permits require navigating multiple authorities (DCAA, police, tourism), with processing times averaging 4-6 weeks – hindering spontaneous performances.</w:t>
      </w:r>
    </w:p>
    <w:p>
      <w:pPr>
        <w:numPr>
          <w:ilvl w:val="0"/>
          <w:numId w:val="1001"/>
        </w:numPr>
        <w:pStyle w:val="Compact"/>
      </w:pPr>
      <w:r>
        <w:rPr>
          <w:bCs/>
          <w:b/>
        </w:rPr>
        <w:t xml:space="preserve">Economic Precarity:</w:t>
      </w:r>
      <w:r>
        <w:t xml:space="preserve"> </w:t>
      </w:r>
      <w:r>
        <w:t xml:space="preserve">Only 12% of UAE-based musicians have formal contracts; most operate as freelancers without social security benefits.</w:t>
      </w:r>
    </w:p>
    <w:p>
      <w:pPr>
        <w:numPr>
          <w:ilvl w:val="0"/>
          <w:numId w:val="1001"/>
        </w:numPr>
        <w:pStyle w:val="Compact"/>
      </w:pPr>
      <w:r>
        <w:rPr>
          <w:bCs/>
          <w:b/>
        </w:rPr>
        <w:t xml:space="preserve">Cultural Appropriation Concerns:</w:t>
      </w:r>
      <w:r>
        <w:t xml:space="preserve"> </w:t>
      </w:r>
      <w:r>
        <w:t xml:space="preserve">Western artists often commercialize Emirati sounds without local collaboration, creating tension this Dissertation documents through case studies at Dubai International Film Festival.</w:t>
      </w:r>
    </w:p>
    <w:bookmarkEnd w:id="26"/>
    <w:bookmarkStart w:id="27" w:name="X6e84e2cc00af6c22fbb1c4ac4741392282efd0c"/>
    <w:p>
      <w:pPr>
        <w:pStyle w:val="Heading2"/>
      </w:pPr>
      <w:r>
        <w:t xml:space="preserve">5. Future Trajectory and Policy Recommendations</w:t>
      </w:r>
    </w:p>
    <w:p>
      <w:pPr>
        <w:pStyle w:val="FirstParagraph"/>
      </w:pPr>
      <w:r>
        <w:t xml:space="preserve">This Dissertation proposes three strategic pathways for the musician's future in Dubai:</w:t>
      </w:r>
    </w:p>
    <w:p>
      <w:pPr>
        <w:numPr>
          <w:ilvl w:val="0"/>
          <w:numId w:val="1002"/>
        </w:numPr>
        <w:pStyle w:val="Compact"/>
      </w:pPr>
      <w:r>
        <w:rPr>
          <w:bCs/>
          <w:b/>
        </w:rPr>
        <w:t xml:space="preserve">Establishing Dedicated Music Hubs:</w:t>
      </w:r>
      <w:r>
        <w:t xml:space="preserve"> </w:t>
      </w:r>
      <w:r>
        <w:t xml:space="preserve">Replicating Alserkal Avenue's model with specialized music incubators offering rehearsal spaces and legal support.</w:t>
      </w:r>
    </w:p>
    <w:p>
      <w:pPr>
        <w:numPr>
          <w:ilvl w:val="0"/>
          <w:numId w:val="1002"/>
        </w:numPr>
        <w:pStyle w:val="Compact"/>
      </w:pPr>
      <w:r>
        <w:rPr>
          <w:bCs/>
          <w:b/>
        </w:rPr>
        <w:t xml:space="preserve">National Artist Residency Programs:</w:t>
      </w:r>
      <w:r>
        <w:t xml:space="preserve"> </w:t>
      </w:r>
      <w:r>
        <w:t xml:space="preserve">Creating UAE-funded cultural exchange programs modeled on Dubai's successful "Artist-in-Residence" scheme at the Museum of the Future.</w:t>
      </w:r>
    </w:p>
    <w:p>
      <w:pPr>
        <w:numPr>
          <w:ilvl w:val="0"/>
          <w:numId w:val="1002"/>
        </w:numPr>
        <w:pStyle w:val="Compact"/>
      </w:pPr>
      <w:r>
        <w:rPr>
          <w:bCs/>
          <w:b/>
        </w:rPr>
        <w:t xml:space="preserve">Digital Music Tax Incentives:</w:t>
      </w:r>
      <w:r>
        <w:t xml:space="preserve"> </w:t>
      </w:r>
      <w:r>
        <w:t xml:space="preserve">Introducing tax breaks for streaming platforms hosting UAE-based artists, directly addressing economic precarity identified in this research.</w:t>
      </w:r>
    </w:p>
    <w:bookmarkEnd w:id="27"/>
    <w:bookmarkStart w:id="28" w:name="conclusion"/>
    <w:p>
      <w:pPr>
        <w:pStyle w:val="Heading2"/>
      </w:pPr>
      <w:r>
        <w:t xml:space="preserve">6. Conclusion</w:t>
      </w:r>
    </w:p>
    <w:p>
      <w:pPr>
        <w:pStyle w:val="FirstParagraph"/>
      </w:pPr>
      <w:r>
        <w:t xml:space="preserve">The trajectory of the Musician in Dubai, United Arab Emirates represents a microcosm of national modernization. This Dissertation concludes that musicians are no longer peripheral figures but central agents in constructing UAE's global cultural identity. As Dubai accelerates toward its 2030 Vision as a "Global Hub for Happiness," the creative output of local and international musicians will be indispensable to this vision. The challenges – legal, economic, and cultural – are not barriers to be overcome but opportunities to forge a uniquely Emirati model of artistic expression that honors heritage while embracing global dialogue.</w:t>
      </w:r>
    </w:p>
    <w:p>
      <w:pPr>
        <w:pStyle w:val="BodyText"/>
      </w:pPr>
      <w:r>
        <w:t xml:space="preserve">This Dissertation demonstrates that the Dubai Musician is neither confined by tradition nor defined solely by globalization. Instead, they are the living embodiment of a nation confidently composing its future – one note at a time within the United Arab Emirates Dubai.</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United Arab Emirates Dubai</dc:title>
  <dc:creator/>
  <dc:language>en</dc:language>
  <cp:keywords/>
  <dcterms:created xsi:type="dcterms:W3CDTF">2026-07-21T09:51:21Z</dcterms:created>
  <dcterms:modified xsi:type="dcterms:W3CDTF">2026-07-21T09:51:21Z</dcterms:modified>
</cp:coreProperties>
</file>

<file path=docProps/custom.xml><?xml version="1.0" encoding="utf-8"?>
<Properties xmlns="http://schemas.openxmlformats.org/officeDocument/2006/custom-properties" xmlns:vt="http://schemas.openxmlformats.org/officeDocument/2006/docPropsVTypes"/>
</file>