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Musician's</w:t>
      </w:r>
      <w:r>
        <w:t xml:space="preserve"> </w:t>
      </w:r>
      <w:r>
        <w:t xml:space="preserve">Landscape:</w:t>
      </w:r>
      <w:r>
        <w:t xml:space="preserve"> </w:t>
      </w:r>
      <w:r>
        <w:t xml:space="preserve">A</w:t>
      </w:r>
      <w:r>
        <w:t xml:space="preserve"> </w:t>
      </w:r>
      <w:r>
        <w:t xml:space="preserve">Dissertation</w:t>
      </w:r>
      <w:r>
        <w:t xml:space="preserve"> </w:t>
      </w:r>
      <w:r>
        <w:t xml:space="preserve">on</w:t>
      </w:r>
      <w:r>
        <w:t xml:space="preserve"> </w:t>
      </w:r>
      <w:r>
        <w:t xml:space="preserve">Artistic</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e976266091bb4046a25ab0fbc9126d775580bf1"/>
    <w:p>
      <w:pPr>
        <w:pStyle w:val="Heading1"/>
      </w:pPr>
      <w:r>
        <w:t xml:space="preserve">The Contemporary Musician's Landscape: A Dissertation on Artistic Resilience in United States San Francisco</w:t>
      </w:r>
    </w:p>
    <w:p>
      <w:pPr>
        <w:pStyle w:val="FirstParagraph"/>
      </w:pPr>
      <w:r>
        <w:rPr>
          <w:bCs/>
          <w:b/>
        </w:rPr>
        <w:t xml:space="preserve">Abstract:</w:t>
      </w:r>
      <w:r>
        <w:t xml:space="preserve"> </w:t>
      </w:r>
      <w:r>
        <w:t xml:space="preserve">This dissertation examines the evolving professional, economic, and cultural realities faced by the modern Musician operating within the unique ecosystem of United States San Francisco. Moving beyond traditional narratives of artistic creation, it investigates how musicians navigate systemic challenges—including housing insecurity, gig economy precarity, and institutional support gaps—while contributing to San Francisco’s irreplaceable musical identity. Through qualitative analysis of artist surveys, venue operator interviews, and policy review within the United States context, this study positions the Musician not merely as a performer but as a vital cultural custodian whose resilience defines San Francisco's artistic soul in the 21st century.</w:t>
      </w:r>
    </w:p>
    <w:bookmarkStart w:id="20" w:name="introduction-the-heartbeat-of-a-city"/>
    <w:p>
      <w:pPr>
        <w:pStyle w:val="Heading2"/>
      </w:pPr>
      <w:r>
        <w:t xml:space="preserve">Introduction: The Heartbeat of a City</w:t>
      </w:r>
    </w:p>
    <w:p>
      <w:pPr>
        <w:pStyle w:val="FirstParagraph"/>
      </w:pPr>
      <w:r>
        <w:t xml:space="preserve">San Francisco, California, stands as one of the most musically dynamic cities in the United States. Its streets have echoed with jazz from North Beach, rock from Haight-Ashbury’s counterculture, punk at Mabuhay Gardens, and electronic beats in Mission District clubs for over a century. This dissertation argues that the Musician's experience within United States San Francisco is uniquely shaped by the city’s history of artistic liberation, its escalating cost of living crisis, and its role as a national cultural incubator. Understanding this context is paramount for any meaningful discussion on sustaining creative communities in urban America.</w:t>
      </w:r>
    </w:p>
    <w:bookmarkEnd w:id="20"/>
    <w:bookmarkStart w:id="21" w:name="Xc5519133051402e7dec7f414d4e71d000ef4bad"/>
    <w:p>
      <w:pPr>
        <w:pStyle w:val="Heading2"/>
      </w:pPr>
      <w:r>
        <w:t xml:space="preserve">The Contemporary Musician: Navigating Precarious Terrain</w:t>
      </w:r>
    </w:p>
    <w:p>
      <w:pPr>
        <w:pStyle w:val="FirstParagraph"/>
      </w:pPr>
      <w:r>
        <w:t xml:space="preserve">Today’s San Francisco Musician operates within a landscape of profound economic tension. The city’s rapid gentrification has displaced countless artists from affordable housing and practice spaces, particularly affecting musicians reliant on low-income neighborhoods like the Tenderloin, Mission District, and the Bayview. Data from the San Francisco Arts Commission (2023) reveals that over 65% of working musicians in United States San Francisco report difficulty securing stable housing directly impacting their creative output. The "gig economy" model—dominating music venues and freelance work—has intensified financial instability, with many musicians supplementing income through tech sector temp jobs or food service, diluting dedicated artistic time.</w:t>
      </w:r>
    </w:p>
    <w:p>
      <w:pPr>
        <w:pStyle w:val="BodyText"/>
      </w:pPr>
      <w:r>
        <w:t xml:space="preserve">Furthermore, the closure of iconic independent venues like The Independent and Rickshaw Stop (partially due to rent hikes) has fragmented the live music ecosystem. This dissertation highlights how these closures disproportionately affect emerging Musician talent. In contrast to cities with stronger municipal arts funding structures, San Francisco’s reliance on volatile private venue ownership creates an unsustainable model for artistic development within the United States context. The Musician must now be a constant entrepreneur, managing social media, booking agents, and streaming revenue—tasks that often overshadow actual creation.</w:t>
      </w:r>
    </w:p>
    <w:bookmarkEnd w:id="21"/>
    <w:bookmarkStart w:id="22" w:name="Xec8e02501f4a41fe2d9f1a606560dbf4a3cb4ed"/>
    <w:p>
      <w:pPr>
        <w:pStyle w:val="Heading2"/>
      </w:pPr>
      <w:r>
        <w:t xml:space="preserve">Cultural Significance: More Than Just Entertainment</w:t>
      </w:r>
    </w:p>
    <w:p>
      <w:pPr>
        <w:pStyle w:val="FirstParagraph"/>
      </w:pPr>
      <w:r>
        <w:t xml:space="preserve">Despite these challenges, the Musician remains central to San Francisco’s cultural identity. The city’s musical heritage—embodied by legends like Bill Graham, Santana, and modern figures such as Black Thought of The Roots—shapes a civic narrative where art is inseparable from community resilience. This dissertation emphasizes that the Musician actively participates in preserving this legacy through neighborhood festivals (e.g., Outside Lands' local artist showcases), free public concerts in parks like Golden Gate Park, and mentorship programs at institutions like the SFJAZZ Center.</w:t>
      </w:r>
    </w:p>
    <w:p>
      <w:pPr>
        <w:pStyle w:val="BodyText"/>
      </w:pPr>
      <w:r>
        <w:t xml:space="preserve">Moreover, San Francisco’s Musician increasingly addresses social justice through sound. Projects like "Salsa Soul" in the Mission District or "Hip Hop for Change" initiatives directly confront issues of displacement and equity—using United States San Francisco as a microcosm for national conversations on race, housing, and cultural ownership. This transforms the Musician from performer into community advocate, reinforcing their indispensable role in urban life.</w:t>
      </w:r>
    </w:p>
    <w:bookmarkEnd w:id="22"/>
    <w:bookmarkStart w:id="23" w:name="X330a114ce5cdedbd0892535c81f36e39d16c1d6"/>
    <w:p>
      <w:pPr>
        <w:pStyle w:val="Heading2"/>
      </w:pPr>
      <w:r>
        <w:t xml:space="preserve">Institutional Support: Gaps and Opportunities</w:t>
      </w:r>
    </w:p>
    <w:p>
      <w:pPr>
        <w:pStyle w:val="FirstParagraph"/>
      </w:pPr>
      <w:r>
        <w:t xml:space="preserve">Current support systems for the Musician in United States San Francisco reveal critical gaps. While organizations like the San Francisco Foundation offer modest grants, these rarely cover basic living costs or long-term stability. Municipal policies often prioritize tourism over artist welfare; for example, "nightlife permits" frequently favor large commercial venues over small music spaces. This dissertation calls for policy reforms inspired by successful models elsewhere in the United States (e.g., Austin’s Music Friendly City initiative), including:</w:t>
      </w:r>
    </w:p>
    <w:p>
      <w:pPr>
        <w:numPr>
          <w:ilvl w:val="0"/>
          <w:numId w:val="1001"/>
        </w:numPr>
        <w:pStyle w:val="Compact"/>
      </w:pPr>
      <w:r>
        <w:t xml:space="preserve">Creation of a dedicated San Francisco Artist Housing Trust Fund</w:t>
      </w:r>
    </w:p>
    <w:p>
      <w:pPr>
        <w:numPr>
          <w:ilvl w:val="0"/>
          <w:numId w:val="1001"/>
        </w:numPr>
        <w:pStyle w:val="Compact"/>
      </w:pPr>
      <w:r>
        <w:t xml:space="preserve">Mandatory inclusionary zoning requiring new developments to allocate 15% space for art/creative use</w:t>
      </w:r>
    </w:p>
    <w:p>
      <w:pPr>
        <w:numPr>
          <w:ilvl w:val="0"/>
          <w:numId w:val="1001"/>
        </w:numPr>
        <w:pStyle w:val="Compact"/>
      </w:pPr>
      <w:r>
        <w:t xml:space="preserve">Streamlined permitting for temporary pop-up performance spaces in underutilized public areas</w:t>
      </w:r>
    </w:p>
    <w:bookmarkEnd w:id="23"/>
    <w:bookmarkStart w:id="24" w:name="X048ad6b4773e8bba0bffef02f0ebc1b283717e9"/>
    <w:p>
      <w:pPr>
        <w:pStyle w:val="Heading2"/>
      </w:pPr>
      <w:r>
        <w:t xml:space="preserve">Conclusion: The Resilient Future of the Musician in United States San Francisco</w:t>
      </w:r>
    </w:p>
    <w:p>
      <w:pPr>
        <w:pStyle w:val="FirstParagraph"/>
      </w:pPr>
      <w:r>
        <w:t xml:space="preserve">This dissertation concludes that sustaining the Musician’s presence in United States San Francisco is not merely an aesthetic imperative but a civic necessity. The city’s identity as America's music capital hinges on its ability to protect its artists from being priced out of their own community. The contemporary Musician exemplifies adaptive resilience—balancing creative passion with economic pragmatism while refusing to let commercialization erase San Francisco’s soul.</w:t>
      </w:r>
    </w:p>
    <w:p>
      <w:pPr>
        <w:pStyle w:val="BodyText"/>
      </w:pPr>
      <w:r>
        <w:t xml:space="preserve">For policymakers, cultural institutions, and residents of the United States, supporting the Musician means investing in a living archive. It requires reimagining urban development not as a zero-sum game for developers but as an ecosystem where art thrives alongside housing and commerce. As this dissertation affirms, when San Francisco’s Musician survives and flourishes, so too does the city’s heart—the very essence of its cultural legacy in the United States. The future of United States San Francisco's music is not just about concerts; it's about ensuring that every artist who walks its streets can continue to create them.</w:t>
      </w:r>
    </w:p>
    <w:p>
      <w:pPr>
        <w:pStyle w:val="BodyText"/>
      </w:pPr>
      <w:r>
        <w:rPr>
          <w:iCs/>
          <w:i/>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Musician's Landscape: A Dissertation on Artistic Resilience in United States San Francisco</dc:title>
  <dc:creator/>
  <cp:keywords/>
  <dcterms:created xsi:type="dcterms:W3CDTF">2026-07-21T07:31:25Z</dcterms:created>
  <dcterms:modified xsi:type="dcterms:W3CDTF">2026-07-21T07:31:25Z</dcterms:modified>
</cp:coreProperties>
</file>

<file path=docProps/custom.xml><?xml version="1.0" encoding="utf-8"?>
<Properties xmlns="http://schemas.openxmlformats.org/officeDocument/2006/custom-properties" xmlns:vt="http://schemas.openxmlformats.org/officeDocument/2006/docPropsVTypes"/>
</file>