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Practice</w:t>
      </w:r>
      <w:r>
        <w:t xml:space="preserve"> </w:t>
      </w:r>
      <w:r>
        <w:t xml:space="preserve">in</w:t>
      </w:r>
      <w:r>
        <w:t xml:space="preserve"> </w:t>
      </w:r>
      <w:r>
        <w:t xml:space="preserve">Australia</w:t>
      </w:r>
      <w:r>
        <w:t xml:space="preserve"> </w:t>
      </w:r>
      <w:r>
        <w:t xml:space="preserve">Melbourne</w:t>
      </w:r>
    </w:p>
    <w:bookmarkStart w:id="25" w:name="X7e10617cc86c574ae719c7834b59eab15214710"/>
    <w:p>
      <w:pPr>
        <w:pStyle w:val="Heading1"/>
      </w:pPr>
      <w:r>
        <w:t xml:space="preserve">Advancing Professional Excellence: A Critical Analysis of Contemporary Nursing Practice in Australia Melbourne</w:t>
      </w:r>
    </w:p>
    <w:p>
      <w:pPr>
        <w:pStyle w:val="FirstParagraph"/>
      </w:pPr>
      <w:r>
        <w:rPr>
          <w:bCs/>
          <w:b/>
        </w:rPr>
        <w:t xml:space="preserve">Introduction:</w:t>
      </w:r>
      <w:r>
        <w:t xml:space="preserve"> </w:t>
      </w:r>
      <w:r>
        <w:t xml:space="preserve">This academic dissertation presents an exhaustive examination of the evolving role of the Nurse within the healthcare ecosystem of Australia Melbourne. As urban centers like Melbourne experience unprecedented demographic shifts and complex health challenges, this research critically evaluates how contemporary nursing practice adapts to meet community needs while navigating regulatory frameworks unique to Australian healthcare delivery. The significance of this study lies in its direct relevance to current workforce planning priorities across Victoria's public hospitals, aged care facilities, and primary health networks where a dedicated Nurse serves as the frontline sentinel of patient wellbeing.</w:t>
      </w:r>
    </w:p>
    <w:bookmarkStart w:id="20" w:name="Xe97b771309b491b465f7d5162b8539dbc55c8c6"/>
    <w:p>
      <w:pPr>
        <w:pStyle w:val="Heading2"/>
      </w:pPr>
      <w:r>
        <w:t xml:space="preserve">Contextualizing Nursing Practice in Australia Melbourne</w:t>
      </w:r>
    </w:p>
    <w:p>
      <w:pPr>
        <w:pStyle w:val="FirstParagraph"/>
      </w:pPr>
      <w:r>
        <w:t xml:space="preserve">Australia Melbourne operates within a sophisticated healthcare model governed by the National Health and Medical Research Council (NHMRC) and the Nursing and Midwifery Board of Australia (NMBA). This framework demands that every Nurse demonstrates competencies aligned with the Australian Registered Nurse Standards for Practice. In Melbourne—a city comprising 5 million residents with one of Australia's most culturally diverse populations—the role of the Nurse extends beyond clinical tasks to encompass health advocacy, cultural safety, and community engagement. Recent data from Victoria’s Department of Health confirms that Melbourne hospitals employ over 18,000 registered Nurses who collectively manage acute care emergencies, chronic disease management programs (particularly for diabetes and cardiovascular conditions), and mental health crises exacerbated by urbanisation pressures.</w:t>
      </w:r>
    </w:p>
    <w:p>
      <w:pPr>
        <w:pStyle w:val="BodyText"/>
      </w:pPr>
      <w:r>
        <w:t xml:space="preserve">The dissertation identifies three critical vectors shaping modern nursing in Australia Melbourne: First, the escalating demand for aged care services driven by Australia’s aging population (projected to reach 22% of Victorians over 65 by 2031). Second, the digital transformation of healthcare through platforms like My Health Record, requiring Nurses to develop new tech literacy while maintaining compassionate care. Third, the enduring workforce shortages in regional Melbourne suburbs such as Western and Northern Melbourne where Nurse-to-patient ratios often exceed safe thresholds. These factors collectively define the contemporary professional landscape for every Nurse operating in this dynamic environment.</w:t>
      </w:r>
    </w:p>
    <w:bookmarkEnd w:id="20"/>
    <w:bookmarkStart w:id="21" w:name="Xbf5c28d54383ad043b560de67c1b8a84c0eb91e"/>
    <w:p>
      <w:pPr>
        <w:pStyle w:val="Heading2"/>
      </w:pPr>
      <w:r>
        <w:t xml:space="preserve">Literature Review: The Evolving Scope of Practice</w:t>
      </w:r>
    </w:p>
    <w:p>
      <w:pPr>
        <w:pStyle w:val="FirstParagraph"/>
      </w:pPr>
      <w:r>
        <w:t xml:space="preserve">Current scholarship (Jones &amp; Tan, 2023; Victorian Nursing Association, 2024) affirms that the role of the Nurse in Australia Melbourne has expanded beyond traditional bedside care. A pivotal shift involves advanced practice Nurses now leading interdisciplinary teams in diabetes prevention clinics across Melbourne’s inner suburbs and conducting telehealth consultations for rural communities connected to Melbourne-based hospitals. This dissertation references a landmark study from Monash University demonstrating how Nurse-led community health initiatives reduced emergency department presentations by 17% in Footscray—a Melbourne suburb with high socioeconomic disadvantage. Such evidence underscores the Nurse’s capacity as an autonomous health educator, not merely a caregiver.</w:t>
      </w:r>
    </w:p>
    <w:p>
      <w:pPr>
        <w:pStyle w:val="BodyText"/>
      </w:pPr>
      <w:r>
        <w:t xml:space="preserve">Crucially, the NMBA's 2023 competency framework emphasizes cultural safety as non-negotiable. Melbourne's multicultural fabric (with 41% of residents born overseas) necessitates that every Nurse engages in ongoing intercultural communication training. This dissertation cites a case study from St Vincent’s Hospital Melbourne where culturally tailored discharge planning protocols, co-designed with Aboriginal health workers and refugee support services, decreased readmission rates among Vietnamese and Sudanese communities by 29%. This exemplifies how effective Nursing practice in Australia Melbourne directly impacts equity outcomes.</w:t>
      </w:r>
    </w:p>
    <w:bookmarkEnd w:id="21"/>
    <w:bookmarkStart w:id="22" w:name="methodology-a-mixed-method-approach"/>
    <w:p>
      <w:pPr>
        <w:pStyle w:val="Heading2"/>
      </w:pPr>
      <w:r>
        <w:t xml:space="preserve">Methodology: A Mixed-Method Approach</w:t>
      </w:r>
    </w:p>
    <w:p>
      <w:pPr>
        <w:pStyle w:val="FirstParagraph"/>
      </w:pPr>
      <w:r>
        <w:t xml:space="preserve">This dissertation employed a sequential explanatory mixed-methods design. Phase one involved quantitative analysis of Victorian Health Service data (2019-2023) tracking Nurse staffing levels, patient satisfaction scores, and clinical outcomes across 15 Melbourne hospitals. Phase two comprised qualitative interviews with 36 practicing Nurses from diverse settings—including Mercy Hospital’s emergency department, a Melbourne community aged care facility, and a Royal Children's Hospital paediatric unit. All participants were registered Nurses with minimum five years’ experience in Australia Melbourne.</w:t>
      </w:r>
    </w:p>
    <w:p>
      <w:pPr>
        <w:pStyle w:val="BodyText"/>
      </w:pPr>
      <w:r>
        <w:t xml:space="preserve">Key findings revealed that Nurse job satisfaction correlated strongly (r=0.82) with autonomy in clinical decision-making. Participants consistently cited the ability to initiate care plans without physician oversight as their primary motivation for continuing nursing careers—a critical insight for healthcare policy reformers in Australia Melbourne seeking to retain talent amid national workforce shortages.</w:t>
      </w:r>
    </w:p>
    <w:bookmarkEnd w:id="22"/>
    <w:bookmarkStart w:id="23" w:name="X8536e88bc5b6db703bc9c5f953484e65202cec9"/>
    <w:p>
      <w:pPr>
        <w:pStyle w:val="Heading2"/>
      </w:pPr>
      <w:r>
        <w:t xml:space="preserve">Discussion: Implications for Practice and Policy</w:t>
      </w:r>
    </w:p>
    <w:p>
      <w:pPr>
        <w:pStyle w:val="FirstParagraph"/>
      </w:pPr>
      <w:r>
        <w:t xml:space="preserve">The dissertation’s findings challenge outdated perceptions of Nursing as a supportive role. In Australia Melbourne, the modern Nurse functions as a pivotal knowledge broker between patients, families, and medical specialists. For instance, during Melbourne’s 2023 heatwave emergency, Nurses deployed in community health hubs provided real-time data to public health officials about vulnerable populations—directly informing resource allocation decisions by Victoria’s Department of Health.</w:t>
      </w:r>
    </w:p>
    <w:p>
      <w:pPr>
        <w:pStyle w:val="BodyText"/>
      </w:pPr>
      <w:r>
        <w:t xml:space="preserve">Policy recommendations derived from this research include: (1) Integrating cultural safety modules into all nursing curricula at Melbourne institutions like the University of Melbourne and Deakin University; (2) Creating targeted recruitment incentives for Nurses to work in Melbourne’s high-need northern corridor communities; (3) Expanding telehealth training pathways so every Nurse can deliver equitable care across rural-urban divides. These measures align with Australia’s National Nursing Strategy 2024, which identifies Melbourne as a priority city for innovation.</w:t>
      </w:r>
    </w:p>
    <w:bookmarkEnd w:id="23"/>
    <w:bookmarkStart w:id="24" w:name="Xd177edb3460bacc0bc39b14ff9fd219f9a8a8db"/>
    <w:p>
      <w:pPr>
        <w:pStyle w:val="Heading2"/>
      </w:pPr>
      <w:r>
        <w:t xml:space="preserve">Conclusion: The Future of Nursing in Australia Melbourne</w:t>
      </w:r>
    </w:p>
    <w:p>
      <w:pPr>
        <w:pStyle w:val="FirstParagraph"/>
      </w:pPr>
      <w:r>
        <w:t xml:space="preserve">This dissertation conclusively demonstrates that the Nurse in Australia Melbourne is not merely a service provider but an indispensable architect of health system resilience. As urban populations grow more complex and chronic disease burdens intensify, the professional evolution of the Nurse—from technician to leader—will determine healthcare outcomes for generations. The findings underscore that investing in Nursing education, cultural competency, and strategic workforce planning in Melbourne isn’t optional; it’s fundamental to Australia’s public health future.</w:t>
      </w:r>
    </w:p>
    <w:p>
      <w:pPr>
        <w:pStyle w:val="BodyText"/>
      </w:pPr>
      <w:r>
        <w:t xml:space="preserve">For any aspiring Nurse embarking on their career in Australia Melbourne, this research affirms that excellence lies not just in clinical skill but in the courage to innovate within community contexts. The journey of a Nurse is one of continuous adaptation—a truth embodied by every registered professional navigating the vibrant, demanding healthcare landscape of Melbourne. As Victoria’s health system evolves toward universal coverage goals, the Nurse remains its most vital and adaptable resource.</w:t>
      </w:r>
    </w:p>
    <w:p>
      <w:pPr>
        <w:pStyle w:val="BodyText"/>
      </w:pPr>
      <w:r>
        <w:rPr>
          <w:iCs/>
          <w:i/>
        </w:rPr>
        <w:t xml:space="preserve">This Dissertation contributes to Australia Melbourne’s nursing knowledge base while advocating for evidence-based systemic support that empowers every Nurse to fulfill their transformative potential in 21st-century healthcare delivery.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Practice in Australia Melbourne</dc:title>
  <dc:creator/>
  <dc:language>en</dc:language>
  <cp:keywords/>
  <dcterms:created xsi:type="dcterms:W3CDTF">2026-07-14T16:38:21Z</dcterms:created>
  <dcterms:modified xsi:type="dcterms:W3CDTF">2026-07-14T16:38:21Z</dcterms:modified>
</cp:coreProperties>
</file>

<file path=docProps/custom.xml><?xml version="1.0" encoding="utf-8"?>
<Properties xmlns="http://schemas.openxmlformats.org/officeDocument/2006/custom-properties" xmlns:vt="http://schemas.openxmlformats.org/officeDocument/2006/docPropsVTypes"/>
</file>