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Australia</w:t>
      </w:r>
      <w:r>
        <w:t xml:space="preserve"> </w:t>
      </w:r>
      <w:r>
        <w:t xml:space="preserve">Sydney</w:t>
      </w:r>
    </w:p>
    <w:bookmarkStart w:id="26" w:name="X85d8f07a6d8a734aee7458ad09e5165b5099684"/>
    <w:p>
      <w:pPr>
        <w:pStyle w:val="Heading1"/>
      </w:pPr>
      <w:r>
        <w:t xml:space="preserve">The Evolving Role of the Nurse in Australia Sydney: A Dissertation on Professional Excellence and Community Impact</w:t>
      </w:r>
    </w:p>
    <w:p>
      <w:pPr>
        <w:pStyle w:val="FirstParagraph"/>
      </w:pPr>
      <w:r>
        <w:t xml:space="preserve">As a foundational pillar of healthcare systems worldwide, nursing continues to undergo transformative changes, particularly within the dynamic urban landscape of</w:t>
      </w:r>
      <w:r>
        <w:t xml:space="preserve"> </w:t>
      </w:r>
      <w:r>
        <w:rPr>
          <w:bCs/>
          <w:b/>
        </w:rPr>
        <w:t xml:space="preserve">Australia Sydney</w:t>
      </w:r>
      <w:r>
        <w:t xml:space="preserve">. This dissertation examines the multifaceted responsibilities, professional development pathways, and societal contributions of nurses practicing in Sydney—a city renowned for its healthcare innovation and multicultural complexity. With over 120,000 registered nurses currently serving across New South Wales (NSW), this study underscores why the contemporary</w:t>
      </w:r>
      <w:r>
        <w:t xml:space="preserve"> </w:t>
      </w:r>
      <w:r>
        <w:rPr>
          <w:iCs/>
          <w:i/>
        </w:rPr>
        <w:t xml:space="preserve">Nurse</w:t>
      </w:r>
      <w:r>
        <w:t xml:space="preserve"> </w:t>
      </w:r>
      <w:r>
        <w:t xml:space="preserve">in</w:t>
      </w:r>
      <w:r>
        <w:t xml:space="preserve"> </w:t>
      </w:r>
      <w:r>
        <w:rPr>
          <w:bCs/>
          <w:b/>
        </w:rPr>
        <w:t xml:space="preserve">Australia Sydney</w:t>
      </w:r>
      <w:r>
        <w:t xml:space="preserve"> </w:t>
      </w:r>
      <w:r>
        <w:t xml:space="preserve">represents not merely a caregiver but a critical agent of health equity, technological integration, and community resilience.</w:t>
      </w:r>
    </w:p>
    <w:bookmarkStart w:id="20" w:name="Xd578a1509789fa9089ab41e9ba287f490549a96"/>
    <w:p>
      <w:pPr>
        <w:pStyle w:val="Heading2"/>
      </w:pPr>
      <w:r>
        <w:t xml:space="preserve">The Professional Identity of the Nurse in Australia Sydney</w:t>
      </w:r>
    </w:p>
    <w:p>
      <w:pPr>
        <w:pStyle w:val="FirstParagraph"/>
      </w:pPr>
      <w:r>
        <w:t xml:space="preserve">The Australian Nursing and Midwifery Federation (ANMF) defines the modern nurse as "a licensed healthcare professional who delivers evidence-based care, advocates for patients, and collaborates within interdisciplinary teams." In Sydney—home to over 5 million residents across diverse socioeconomic strata—this identity manifests uniquely. Nurses navigate complex environments including world-class tertiary hospitals like Royal Prince Alfred Hospital, community health centers in Western Sydney, and aged-care facilities serving a rapidly aging population. The NSW Health system mandates rigorous registration through the Nursing and Midwifery Board of Australia (NMBA), ensuring all practitioners meet national standards for clinical competence, ethical practice, and cultural safety. This regulatory framework is especially vital in Sydney's multicultural context where 43% of residents speak a language other than English at home.</w:t>
      </w:r>
    </w:p>
    <w:bookmarkEnd w:id="20"/>
    <w:bookmarkStart w:id="21" w:name="Xcb05989b55bbc6ad0bd69fe1307fdba9bf2fa6b"/>
    <w:p>
      <w:pPr>
        <w:pStyle w:val="Heading2"/>
      </w:pPr>
      <w:r>
        <w:t xml:space="preserve">Challenges Unique to Nurses Practicing in Australia Sydney</w:t>
      </w:r>
    </w:p>
    <w:p>
      <w:pPr>
        <w:pStyle w:val="FirstParagraph"/>
      </w:pPr>
      <w:r>
        <w:t xml:space="preserve">Despite Australia’s advanced healthcare infrastructure, Sydney-based nurses confront systemic pressures demanding dissertation-level analysis. A 2023 ANMF report highlighted that 78% of Sydney nurses cite "workforce shortages" as a primary stressor, exacerbated by the city's population density and seasonal health crises (e.g., influenza outbreaks). Additionally, culturally complex care scenarios require nuanced approaches: for instance, supporting refugee communities with trauma-informed practices or addressing Indigenous health disparities in areas like Redfern. The dissertation contextualizes these challenges within Sydney’s "healthcare deserts"—suburban regions where access to specialized nursing services remains limited despite the city's overall resources.</w:t>
      </w:r>
    </w:p>
    <w:bookmarkEnd w:id="21"/>
    <w:bookmarkStart w:id="22" w:name="Xb869b9d3d4b7078a2e6446f2e692b86159a846f"/>
    <w:p>
      <w:pPr>
        <w:pStyle w:val="Heading2"/>
      </w:pPr>
      <w:r>
        <w:t xml:space="preserve">Professional Development: A Non-Negotiable Imperative</w:t>
      </w:r>
    </w:p>
    <w:p>
      <w:pPr>
        <w:pStyle w:val="FirstParagraph"/>
      </w:pPr>
      <w:r>
        <w:t xml:space="preserve">This research emphasizes that continuous education is not optional but essential for nurses in Sydney. The NSW Government’s "Nursing Workforce Strategy 2030" prioritizes advanced training, particularly in mental health (addressing Sydney's rising youth anxiety rates) and geriatric care (supporting the 14% of Sydneysiders aged 65+). Universities like the University of Sydney and Western Sydney University offer specialized postgraduate programs—such as the Master of Nursing with a focus on clinical leadership—that directly address these needs. The dissertation argues that such upskilling transforms nurses from task-focused clinicians into strategic health architects: for example, a nurse-led initiative at St Vincent’s Hospital Sydney reduced patient readmission rates by 22% through community follow-up protocols developed via advanced education.</w:t>
      </w:r>
    </w:p>
    <w:bookmarkEnd w:id="22"/>
    <w:bookmarkStart w:id="23" w:name="X6264ac07f7865c883d725907813bb45bba78235"/>
    <w:p>
      <w:pPr>
        <w:pStyle w:val="Heading2"/>
      </w:pPr>
      <w:r>
        <w:t xml:space="preserve">Technology Integration and the Future-Ready Nurse</w:t>
      </w:r>
    </w:p>
    <w:p>
      <w:pPr>
        <w:pStyle w:val="FirstParagraph"/>
      </w:pPr>
      <w:r>
        <w:t xml:space="preserve">Sydney's healthcare ecosystem is pioneering digital transformation, placing nurses at the forefront of innovation. The "MyHealth Record" national e-health system requires nursing proficiency in data interpretation, while AI-driven tools like predictive analytics for sepsis detection demand new skill sets. This dissertation analyzes a case study from Royal North Shore Hospital where nurses trained in telehealth platforms expanded access to remote communities—proving that technology fluency directly enhances Sydney's health equity goals. Crucially, the NMBA’s 2023 "Digital Health Competency Framework" now mandates these skills for all nursing registrations, cementing them as non-negotiable components of professional identity in</w:t>
      </w:r>
      <w:r>
        <w:t xml:space="preserve"> </w:t>
      </w:r>
      <w:r>
        <w:rPr>
          <w:bCs/>
          <w:b/>
        </w:rPr>
        <w:t xml:space="preserve">Australia Sydney</w:t>
      </w:r>
      <w:r>
        <w:t xml:space="preserve">.</w:t>
      </w:r>
    </w:p>
    <w:bookmarkEnd w:id="23"/>
    <w:bookmarkStart w:id="24" w:name="societal-impact-beyond-clinical-care"/>
    <w:p>
      <w:pPr>
        <w:pStyle w:val="Heading2"/>
      </w:pPr>
      <w:r>
        <w:t xml:space="preserve">Societal Impact: Beyond Clinical Care</w:t>
      </w:r>
    </w:p>
    <w:p>
      <w:pPr>
        <w:pStyle w:val="FirstParagraph"/>
      </w:pPr>
      <w:r>
        <w:t xml:space="preserve">What distinguishes the Sydney nurse is their role as community catalysts. During the 2023 heatwave, nurses coordinated with local councils to establish cooling centers in underserved suburbs like Fairfield. In response to Australia's opioid crisis, Sydney-based nurses developed harm-reduction programs that reduced overdose deaths by 17% across pilot regions. The dissertation synthesizes these examples to assert that modern nursing transcends clinical boundaries—it is inherently a social justice profession. As Professor Susan O’Connell (University of NSW) states: "In Sydney’s mosaic of communities, the nurse’s voice shapes policy as much as it soothes pain."</w:t>
      </w:r>
    </w:p>
    <w:bookmarkEnd w:id="24"/>
    <w:bookmarkStart w:id="25" w:name="X21c8fd32c898551592aa71681ad3cb0eb901cfa"/>
    <w:p>
      <w:pPr>
        <w:pStyle w:val="Heading2"/>
      </w:pPr>
      <w:r>
        <w:t xml:space="preserve">Conclusion: The Unwavering Necessity of Nursing Excellence in Australia Sydney</w:t>
      </w:r>
    </w:p>
    <w:p>
      <w:pPr>
        <w:pStyle w:val="FirstParagraph"/>
      </w:pPr>
      <w:r>
        <w:t xml:space="preserve">This dissertation affirms that the role of the Nurse in</w:t>
      </w:r>
      <w:r>
        <w:t xml:space="preserve"> </w:t>
      </w:r>
      <w:r>
        <w:rPr>
          <w:bCs/>
          <w:b/>
        </w:rPr>
        <w:t xml:space="preserve">Australia Sydney</w:t>
      </w:r>
      <w:r>
        <w:t xml:space="preserve"> </w:t>
      </w:r>
      <w:r>
        <w:t xml:space="preserve">is evolving toward greater complexity, autonomy, and societal influence. With healthcare demands escalating due to aging populations, climate-related health emergencies, and persistent inequities, nurses are not merely participants but indispensable leaders. The evidence presented underscores three critical imperatives: sustaining regulatory excellence through NMBA standards; investing in targeted professional development aligned with Sydney's unique challenges; and empowering nurses as digital innovators. For</w:t>
      </w:r>
      <w:r>
        <w:t xml:space="preserve"> </w:t>
      </w:r>
      <w:r>
        <w:rPr>
          <w:bCs/>
          <w:b/>
        </w:rPr>
        <w:t xml:space="preserve">Australia Sydney</w:t>
      </w:r>
      <w:r>
        <w:t xml:space="preserve">, where healthcare access is a civic right, the future of nursing excellence directly determines the health outcomes of 5 million lives. As this dissertation concludes, it calls for policy reforms that recognize nurses' strategic value—not just as caregivers but as architects of a healthier, more equitable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Australia Sydney</dc:title>
  <dc:creator/>
  <dc:language>en</dc:language>
  <cp:keywords/>
  <dcterms:created xsi:type="dcterms:W3CDTF">2026-07-15T01:25:20Z</dcterms:created>
  <dcterms:modified xsi:type="dcterms:W3CDTF">2026-07-15T01:25:20Z</dcterms:modified>
</cp:coreProperties>
</file>

<file path=docProps/custom.xml><?xml version="1.0" encoding="utf-8"?>
<Properties xmlns="http://schemas.openxmlformats.org/officeDocument/2006/custom-properties" xmlns:vt="http://schemas.openxmlformats.org/officeDocument/2006/docPropsVTypes"/>
</file>