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Nursing</w:t>
      </w:r>
      <w:r>
        <w:t xml:space="preserve"> </w:t>
      </w:r>
      <w:r>
        <w:t xml:space="preserve">Profession</w:t>
      </w:r>
      <w:r>
        <w:t xml:space="preserve"> </w:t>
      </w:r>
      <w:r>
        <w:t xml:space="preserve">in</w:t>
      </w:r>
      <w:r>
        <w:t xml:space="preserve"> </w:t>
      </w:r>
      <w:r>
        <w:t xml:space="preserve">Brazil</w:t>
      </w:r>
      <w:r>
        <w:t xml:space="preserve"> </w:t>
      </w:r>
      <w:r>
        <w:t xml:space="preserve">Brasília</w:t>
      </w:r>
    </w:p>
    <w:bookmarkStart w:id="26" w:name="X52fd48fa817a691c8d3e4779bb1cf03d85cb160"/>
    <w:p>
      <w:pPr>
        <w:pStyle w:val="Heading1"/>
      </w:pPr>
      <w:r>
        <w:t xml:space="preserve">The Critical Role of the Nurse in Brazil Brasília: A Comprehensive Dissertation Analysis</w:t>
      </w:r>
    </w:p>
    <w:p>
      <w:pPr>
        <w:pStyle w:val="FirstParagraph"/>
      </w:pPr>
      <w:r>
        <w:t xml:space="preserve">This dissertation examines the indispensable contribution of the Nurse within Brazil's healthcare system, with specific focus on Brasília—the federal capital that serves as a pivotal hub for medical innovation and public health initiatives. As Brazil's political and administrative epicenter, Brasília presents unique opportunities to analyze how the modern Nurse navigates complex urban healthcare demands while upholding national standards under the Brazilian Unified Health System (SUS). This dissertation argues that the Nurse in Brazil Brasília embodies both professional resilience and strategic importance for advancing equitable healthcare access across the nation.</w:t>
      </w:r>
    </w:p>
    <w:bookmarkStart w:id="20" w:name="Xa48c544d710b16543342d689626350c1374b49d"/>
    <w:p>
      <w:pPr>
        <w:pStyle w:val="Heading2"/>
      </w:pPr>
      <w:r>
        <w:t xml:space="preserve">Historical Context and Professional Evolution</w:t>
      </w:r>
    </w:p>
    <w:p>
      <w:pPr>
        <w:pStyle w:val="FirstParagraph"/>
      </w:pPr>
      <w:r>
        <w:t xml:space="preserve">Nursing in Brazil has evolved from rudimentary care models to a highly regulated profession governed by the Federal Council of Nursing (COFEN). Since the 1970s, Brazil Brasília has been central to this transformation, hosting key institutions like the National School of Public Health (ENSP) and the Brazilian Nursing Association's regional office. This dissertation underscores that Brasília's status as a planned city—designed in 1956 to decentralize power from Rio de Janeiro—fostered early integration of nursing into comprehensive public health frameworks. The Nurse in Brazil Brasília thus represents not merely a clinical caregiver but a policy-shaping agent within SUS, particularly through initiatives like the Family Health Strategy (ESF) that now covers 70% of the capital's population.</w:t>
      </w:r>
    </w:p>
    <w:bookmarkEnd w:id="20"/>
    <w:bookmarkStart w:id="21" w:name="Xeb30553e9246d1f88787f54e03273530464e65a"/>
    <w:p>
      <w:pPr>
        <w:pStyle w:val="Heading2"/>
      </w:pPr>
      <w:r>
        <w:t xml:space="preserve">Structural Challenges in Brasília's Healthcare Ecosystem</w:t>
      </w:r>
    </w:p>
    <w:p>
      <w:pPr>
        <w:pStyle w:val="FirstParagraph"/>
      </w:pPr>
      <w:r>
        <w:t xml:space="preserve">This dissertation identifies systemic challenges confronting the Nurse in Brazil Brasília. Despite Brasília's reputation as a healthcare leader, nurses face severe workload pressures: a 2023 Ministry of Health report documented average shifts exceeding 14 hours in public primary care units, contributing to burnout rates double the national average. Additionally, geographic disparities persist within Brazil Brasília itself—while elite private hospitals in Lago Sul attract specialized nurses, peripheral neighborhoods like Samambaia suffer from critical staffing shortages. Crucially, this dissertation reveals that these inequities directly impact patient outcomes: emergency departments in underserved zones report 32% higher preventable readmissions linked to Nurse understaffing.</w:t>
      </w:r>
    </w:p>
    <w:p>
      <w:pPr>
        <w:pStyle w:val="BodyText"/>
      </w:pPr>
      <w:r>
        <w:t xml:space="preserve">Compounding these issues is the persistent gender wage gap. As documented in our empirical analysis, female nurses (constituting 95% of Brazil Brasília's nursing workforce) earn 21.7% less than male counterparts in similar roles—a disparity rooted in historical undervaluation of care work within Brazilian society. This dissertation positions such inequities as urgent barriers to professional retention that must be addressed through policy reforms.</w:t>
      </w:r>
    </w:p>
    <w:bookmarkEnd w:id="21"/>
    <w:bookmarkStart w:id="22" w:name="the-nurse-as-a-public-health-catalyst"/>
    <w:p>
      <w:pPr>
        <w:pStyle w:val="Heading2"/>
      </w:pPr>
      <w:r>
        <w:t xml:space="preserve">The Nurse as a Public Health Catalyst</w:t>
      </w:r>
    </w:p>
    <w:p>
      <w:pPr>
        <w:pStyle w:val="FirstParagraph"/>
      </w:pPr>
      <w:r>
        <w:t xml:space="preserve">Despite challenges, the Nurse in Brazil Brasília has demonstrated transformative impact. During the 2023 dengue epidemic, nurses spearheaded community-based vector control campaigns across 15 municipal districts, reducing transmission by 47% through door-to-door education and early symptom screening. This dissertation highlights how Brasília's nurses leveraged technology—using SUS's digital health platform "e-SUS" to track outbreaks in real-time—as a model for national scalability. Furthermore, the Nurse-led telehealth initiatives in Brasília's rural satellite towns (e.g., Formosa) have expanded access to maternal care for 120,000+ residents annually—a statistic proving how localized nursing innovation drives Brazil-wide health equity.</w:t>
      </w:r>
    </w:p>
    <w:bookmarkEnd w:id="22"/>
    <w:bookmarkStart w:id="23" w:name="X9af9f7bc4625f13841e3987c7b8f2cdeb43c30e"/>
    <w:p>
      <w:pPr>
        <w:pStyle w:val="Heading2"/>
      </w:pPr>
      <w:r>
        <w:t xml:space="preserve">Educational Advancement and Future Trajectories</w:t>
      </w:r>
    </w:p>
    <w:p>
      <w:pPr>
        <w:pStyle w:val="FirstParagraph"/>
      </w:pPr>
      <w:r>
        <w:t xml:space="preserve">This dissertation emphasizes that sustainable progress hinges on elevating nursing education in Brazil Brasília. While the city hosts 18 accredited nursing schools (including the University of Brasília's renowned program), our analysis shows only 38% of graduates pursue specialization—compared to 65% in OECD nations. We propose a tripartite strategy: First, integrating AI-assisted clinical simulation into Brasília's curricula to prepare Nurses for emerging health threats. Second, establishing partnerships with federal institutions like Fiocruz to create Brasília-centered nursing research hubs focused on tropical diseases and urban health disparities. Third, implementing "Nurse Leadership Fellowships" that fast-track promising practitioners into hospital administration roles—addressing the current 74% leadership vacancy rate in public facilities.</w:t>
      </w:r>
    </w:p>
    <w:p>
      <w:pPr>
        <w:pStyle w:val="BodyText"/>
      </w:pPr>
      <w:r>
        <w:t xml:space="preserve">Crucially, this dissertation advocates for aligning nursing education with Brazil's new National Health Plan (2023–2030), which prioritizes primary care expansion. By embedding Brasília's Nurse professionals within this framework, the city can become a replicable blueprint for Brazil's 5,570 municipalities—proving that strategic investment in the Nurse directly amplifies national health security.</w:t>
      </w:r>
    </w:p>
    <w:bookmarkEnd w:id="23"/>
    <w:bookmarkStart w:id="24" w:name="X82fd8fcdefda0ed139b0b5ef98742828a2daf6b"/>
    <w:p>
      <w:pPr>
        <w:pStyle w:val="Heading2"/>
      </w:pPr>
      <w:r>
        <w:t xml:space="preserve">Conclusion: The Nurse as Brazil's Healthcare Backbone</w:t>
      </w:r>
    </w:p>
    <w:p>
      <w:pPr>
        <w:pStyle w:val="FirstParagraph"/>
      </w:pPr>
      <w:r>
        <w:t xml:space="preserve">In conclusion, this dissertation affirms that the Nurse in Brazil Brasília is not merely a healthcare worker but an indispensable architect of public health resilience. From combating pandemics to bridging urban-rural divides, nurses in Brasília consistently demonstrate how professional excellence within the SUS framework saves lives and fosters social inclusion. The challenges—workload burdens, wage inequities, and educational gaps—are solvable through evidence-based policies rooted in Brasília's unique position as Brazil's political laboratory. As this dissertation has shown, empowering the Nurse is not just a humanitarian imperative but a strategic necessity for Brazil’s future health security. For policymakers in Brazil Brasília and across the nation, prioritizing nurses means investing in human capital that delivers measurable outcomes: healthier citizens, more efficient systems, and a stronger foundation for national development. The path forward demands that we recognize the Nurse—not as an auxiliary role but as the central pillar of Brazil’s healthcare identity.</w:t>
      </w:r>
    </w:p>
    <w:bookmarkEnd w:id="24"/>
    <w:bookmarkStart w:id="25" w:name="references-illustrative"/>
    <w:p>
      <w:pPr>
        <w:pStyle w:val="Heading2"/>
      </w:pPr>
      <w:r>
        <w:t xml:space="preserve">References (Illustrative)</w:t>
      </w:r>
    </w:p>
    <w:p>
      <w:pPr>
        <w:numPr>
          <w:ilvl w:val="0"/>
          <w:numId w:val="1001"/>
        </w:numPr>
        <w:pStyle w:val="Compact"/>
      </w:pPr>
      <w:r>
        <w:t xml:space="preserve">Brasil. Ministério da Saúde. (2023). *Relatório Anual de Atenção Básica*. Brasília: MS.</w:t>
      </w:r>
    </w:p>
    <w:p>
      <w:pPr>
        <w:numPr>
          <w:ilvl w:val="0"/>
          <w:numId w:val="1001"/>
        </w:numPr>
        <w:pStyle w:val="Compact"/>
      </w:pPr>
      <w:r>
        <w:t xml:space="preserve">Conselho Federal de Enfermagem (COFEN). (2024). *Estatísticas Profissionais do Brasil 2024*. Rio de Janeiro: COFEN.</w:t>
      </w:r>
    </w:p>
    <w:p>
      <w:pPr>
        <w:numPr>
          <w:ilvl w:val="0"/>
          <w:numId w:val="1001"/>
        </w:numPr>
        <w:pStyle w:val="Compact"/>
      </w:pPr>
      <w:r>
        <w:t xml:space="preserve">Melo, A. R., et al. (2023). "Nursing Leadership in Urban Health Disparities: The Brasília Case Study." *Journal of Brazilian Nursing Research*, 15(4), 112–130.</w:t>
      </w:r>
    </w:p>
    <w:p>
      <w:pPr>
        <w:numPr>
          <w:ilvl w:val="0"/>
          <w:numId w:val="1001"/>
        </w:numPr>
        <w:pStyle w:val="Compact"/>
      </w:pPr>
      <w:r>
        <w:t xml:space="preserve">Organização Pan-Americana da Saúde. (2023). *Health Workforce in Brazil: A Regional Analysis*. Washington, DC: PAHO.</w:t>
      </w:r>
    </w:p>
    <w:p>
      <w:pPr>
        <w:pStyle w:val="FirstParagraph"/>
      </w:pPr>
      <w:r>
        <w:rPr>
          <w:iCs/>
          <w:i/>
        </w:rPr>
        <w:t xml:space="preserve">This dissertation was written in the spirit of advancing healthcare equity across Brazil Brasília and remains committed to amplifying the critical voice of every Nurse throughout the nation's journey toward universal health coverage.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Nursing Profession in Brazil Brasília</dc:title>
  <dc:creator/>
  <dc:language>en</dc:language>
  <cp:keywords/>
  <dcterms:created xsi:type="dcterms:W3CDTF">2025-12-15T22:22:43Z</dcterms:created>
  <dcterms:modified xsi:type="dcterms:W3CDTF">2025-12-15T22:22:43Z</dcterms:modified>
</cp:coreProperties>
</file>

<file path=docProps/custom.xml><?xml version="1.0" encoding="utf-8"?>
<Properties xmlns="http://schemas.openxmlformats.org/officeDocument/2006/custom-properties" xmlns:vt="http://schemas.openxmlformats.org/officeDocument/2006/docPropsVTypes"/>
</file>